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6E3A9">
      <w:pPr>
        <w:pStyle w:val="2"/>
        <w:spacing w:line="447" w:lineRule="auto"/>
        <w:rPr>
          <w:sz w:val="21"/>
        </w:rPr>
      </w:pPr>
    </w:p>
    <w:p w14:paraId="726B3A9E">
      <w:pPr>
        <w:pStyle w:val="2"/>
        <w:spacing w:line="454" w:lineRule="exact"/>
        <w:ind w:firstLine="842"/>
      </w:pPr>
      <w:r>
        <w:rPr>
          <w:position w:val="-9"/>
        </w:rPr>
        <w:pict>
          <v:group id="_x0000_s1070" o:spid="_x0000_s1070" o:spt="203" style="height:22.7pt;width:261.95pt;" coordsize="5239,454">
            <o:lock v:ext="edit"/>
            <v:shape id="_x0000_s1071" o:spid="_x0000_s1071" o:spt="75" type="#_x0000_t75" style="position:absolute;left:0;top:0;height:454;width:5239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72" o:spid="_x0000_s1072" o:spt="202" type="#_x0000_t202" style="position:absolute;left:-20;top:-20;height:494;width:527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F8FBE6">
                    <w:pPr>
                      <w:spacing w:before="70" w:line="423" w:lineRule="exact"/>
                      <w:ind w:left="603"/>
                      <w:rPr>
                        <w:rFonts w:ascii="Arial" w:hAnsi="Arial" w:eastAsia="Arial" w:cs="Arial"/>
                        <w:sz w:val="35"/>
                        <w:szCs w:val="35"/>
                      </w:rPr>
                    </w:pPr>
                    <w:r>
                      <w:rPr>
                        <w:rFonts w:ascii="Arial" w:hAnsi="Arial" w:eastAsia="Arial" w:cs="Arial"/>
                        <w:color w:val="A72B30"/>
                        <w:spacing w:val="-6"/>
                        <w:sz w:val="35"/>
                        <w:szCs w:val="35"/>
                      </w:rPr>
                      <w:t>GER Wave-Mixed Bioreactor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7D15D0E">
      <w:pPr>
        <w:pStyle w:val="2"/>
        <w:spacing w:line="246" w:lineRule="auto"/>
        <w:rPr>
          <w:sz w:val="21"/>
        </w:rPr>
      </w:pPr>
    </w:p>
    <w:p w14:paraId="1AF902E4">
      <w:pPr>
        <w:pStyle w:val="2"/>
        <w:spacing w:before="49" w:line="307" w:lineRule="auto"/>
        <w:ind w:left="856" w:right="850" w:firstLine="4"/>
        <w:jc w:val="both"/>
        <w:rPr>
          <w:sz w:val="17"/>
          <w:szCs w:val="17"/>
        </w:rPr>
      </w:pPr>
      <w:r>
        <w:rPr>
          <w:color w:val="231F20"/>
          <w:spacing w:val="4"/>
          <w:sz w:val="17"/>
          <w:szCs w:val="17"/>
        </w:rPr>
        <w:t>GER series wave</w:t>
      </w:r>
      <w:r>
        <w:rPr>
          <w:color w:val="231F20"/>
          <w:spacing w:val="25"/>
          <w:sz w:val="17"/>
          <w:szCs w:val="17"/>
        </w:rPr>
        <w:t xml:space="preserve"> </w:t>
      </w:r>
      <w:r>
        <w:rPr>
          <w:color w:val="231F20"/>
          <w:spacing w:val="4"/>
          <w:sz w:val="17"/>
          <w:szCs w:val="17"/>
        </w:rPr>
        <w:t>bioreactor</w:t>
      </w:r>
      <w:r>
        <w:rPr>
          <w:color w:val="231F20"/>
          <w:spacing w:val="22"/>
          <w:sz w:val="17"/>
          <w:szCs w:val="17"/>
        </w:rPr>
        <w:t xml:space="preserve"> </w:t>
      </w:r>
      <w:r>
        <w:rPr>
          <w:color w:val="231F20"/>
          <w:spacing w:val="4"/>
          <w:sz w:val="17"/>
          <w:szCs w:val="17"/>
        </w:rPr>
        <w:t>is</w:t>
      </w:r>
      <w:r>
        <w:rPr>
          <w:color w:val="231F20"/>
          <w:spacing w:val="19"/>
          <w:sz w:val="17"/>
          <w:szCs w:val="17"/>
        </w:rPr>
        <w:t xml:space="preserve"> </w:t>
      </w:r>
      <w:r>
        <w:rPr>
          <w:color w:val="231F20"/>
          <w:spacing w:val="4"/>
          <w:sz w:val="17"/>
          <w:szCs w:val="17"/>
        </w:rPr>
        <w:t>an</w:t>
      </w:r>
      <w:r>
        <w:rPr>
          <w:color w:val="231F20"/>
          <w:spacing w:val="17"/>
          <w:w w:val="101"/>
          <w:sz w:val="17"/>
          <w:szCs w:val="17"/>
        </w:rPr>
        <w:t xml:space="preserve"> </w:t>
      </w:r>
      <w:r>
        <w:rPr>
          <w:color w:val="231F20"/>
          <w:spacing w:val="4"/>
          <w:sz w:val="17"/>
          <w:szCs w:val="17"/>
        </w:rPr>
        <w:t>efficient</w:t>
      </w:r>
      <w:r>
        <w:rPr>
          <w:color w:val="231F20"/>
          <w:spacing w:val="18"/>
          <w:sz w:val="17"/>
          <w:szCs w:val="17"/>
        </w:rPr>
        <w:t xml:space="preserve"> </w:t>
      </w:r>
      <w:r>
        <w:rPr>
          <w:color w:val="231F20"/>
          <w:spacing w:val="4"/>
          <w:sz w:val="17"/>
          <w:szCs w:val="17"/>
        </w:rPr>
        <w:t>cell</w:t>
      </w:r>
      <w:r>
        <w:rPr>
          <w:color w:val="231F20"/>
          <w:spacing w:val="17"/>
          <w:w w:val="101"/>
          <w:sz w:val="17"/>
          <w:szCs w:val="17"/>
        </w:rPr>
        <w:t xml:space="preserve"> </w:t>
      </w:r>
      <w:r>
        <w:rPr>
          <w:color w:val="231F20"/>
          <w:spacing w:val="4"/>
          <w:sz w:val="17"/>
          <w:szCs w:val="17"/>
        </w:rPr>
        <w:t>culture system,</w:t>
      </w:r>
      <w:r>
        <w:rPr>
          <w:color w:val="231F20"/>
          <w:spacing w:val="3"/>
          <w:sz w:val="17"/>
          <w:szCs w:val="17"/>
        </w:rPr>
        <w:t>with</w:t>
      </w:r>
      <w:r>
        <w:rPr>
          <w:color w:val="231F20"/>
          <w:spacing w:val="18"/>
          <w:sz w:val="17"/>
          <w:szCs w:val="17"/>
        </w:rPr>
        <w:t xml:space="preserve"> </w:t>
      </w:r>
      <w:r>
        <w:rPr>
          <w:color w:val="231F20"/>
          <w:spacing w:val="3"/>
          <w:sz w:val="17"/>
          <w:szCs w:val="17"/>
        </w:rPr>
        <w:t>optional sensor</w:t>
      </w:r>
      <w:r>
        <w:rPr>
          <w:color w:val="231F20"/>
          <w:spacing w:val="24"/>
          <w:w w:val="101"/>
          <w:sz w:val="17"/>
          <w:szCs w:val="17"/>
        </w:rPr>
        <w:t xml:space="preserve"> </w:t>
      </w:r>
      <w:r>
        <w:rPr>
          <w:color w:val="231F20"/>
          <w:spacing w:val="3"/>
          <w:sz w:val="17"/>
          <w:szCs w:val="17"/>
        </w:rPr>
        <w:t>modules</w:t>
      </w:r>
      <w:r>
        <w:rPr>
          <w:color w:val="231F20"/>
          <w:spacing w:val="19"/>
          <w:sz w:val="17"/>
          <w:szCs w:val="17"/>
        </w:rPr>
        <w:t xml:space="preserve"> </w:t>
      </w:r>
      <w:r>
        <w:rPr>
          <w:color w:val="231F20"/>
          <w:spacing w:val="3"/>
          <w:sz w:val="17"/>
          <w:szCs w:val="17"/>
        </w:rPr>
        <w:t>and</w:t>
      </w:r>
      <w:r>
        <w:rPr>
          <w:color w:val="231F20"/>
          <w:spacing w:val="13"/>
          <w:w w:val="101"/>
          <w:sz w:val="17"/>
          <w:szCs w:val="17"/>
        </w:rPr>
        <w:t xml:space="preserve"> </w:t>
      </w:r>
      <w:r>
        <w:rPr>
          <w:color w:val="231F20"/>
          <w:spacing w:val="3"/>
          <w:sz w:val="17"/>
          <w:szCs w:val="17"/>
        </w:rPr>
        <w:t>the</w:t>
      </w:r>
      <w:r>
        <w:rPr>
          <w:color w:val="231F20"/>
          <w:spacing w:val="18"/>
          <w:w w:val="102"/>
          <w:sz w:val="17"/>
          <w:szCs w:val="17"/>
        </w:rPr>
        <w:t xml:space="preserve"> </w:t>
      </w:r>
      <w:r>
        <w:rPr>
          <w:color w:val="231F20"/>
          <w:spacing w:val="3"/>
          <w:sz w:val="17"/>
          <w:szCs w:val="17"/>
        </w:rPr>
        <w:t>automated</w:t>
      </w:r>
      <w:r>
        <w:rPr>
          <w:color w:val="231F20"/>
          <w:spacing w:val="17"/>
          <w:w w:val="101"/>
          <w:sz w:val="17"/>
          <w:szCs w:val="17"/>
        </w:rPr>
        <w:t xml:space="preserve"> </w:t>
      </w:r>
      <w:r>
        <w:rPr>
          <w:color w:val="231F20"/>
          <w:spacing w:val="3"/>
          <w:sz w:val="17"/>
          <w:szCs w:val="17"/>
        </w:rPr>
        <w:t>control</w:t>
      </w:r>
      <w:r>
        <w:rPr>
          <w:color w:val="231F20"/>
          <w:spacing w:val="14"/>
          <w:sz w:val="17"/>
          <w:szCs w:val="17"/>
        </w:rPr>
        <w:t xml:space="preserve"> </w:t>
      </w:r>
      <w:r>
        <w:rPr>
          <w:color w:val="231F20"/>
          <w:spacing w:val="3"/>
          <w:sz w:val="17"/>
          <w:szCs w:val="17"/>
        </w:rPr>
        <w:t>software</w:t>
      </w:r>
      <w:r>
        <w:rPr>
          <w:color w:val="231F20"/>
          <w:sz w:val="17"/>
          <w:szCs w:val="17"/>
        </w:rPr>
        <w:t xml:space="preserve"> system</w:t>
      </w:r>
      <w:r>
        <w:rPr>
          <w:color w:val="231F20"/>
          <w:spacing w:val="4"/>
          <w:sz w:val="17"/>
          <w:szCs w:val="17"/>
        </w:rPr>
        <w:t>,</w:t>
      </w:r>
      <w:r>
        <w:rPr>
          <w:color w:val="231F20"/>
          <w:spacing w:val="16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and</w:t>
      </w:r>
      <w:r>
        <w:rPr>
          <w:color w:val="231F20"/>
          <w:spacing w:val="20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paired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with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the</w:t>
      </w:r>
      <w:r>
        <w:rPr>
          <w:color w:val="231F20"/>
          <w:spacing w:val="12"/>
          <w:w w:val="102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GER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single</w:t>
      </w:r>
      <w:r>
        <w:rPr>
          <w:color w:val="231F20"/>
          <w:spacing w:val="4"/>
          <w:sz w:val="17"/>
          <w:szCs w:val="17"/>
        </w:rPr>
        <w:t>-</w:t>
      </w:r>
      <w:r>
        <w:rPr>
          <w:color w:val="231F20"/>
          <w:sz w:val="17"/>
          <w:szCs w:val="17"/>
        </w:rPr>
        <w:t>use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wave</w:t>
      </w:r>
      <w:r>
        <w:rPr>
          <w:color w:val="231F20"/>
          <w:spacing w:val="4"/>
          <w:sz w:val="17"/>
          <w:szCs w:val="17"/>
        </w:rPr>
        <w:t>-</w:t>
      </w:r>
      <w:r>
        <w:rPr>
          <w:color w:val="231F20"/>
          <w:sz w:val="17"/>
          <w:szCs w:val="17"/>
        </w:rPr>
        <w:t>mixed</w:t>
      </w:r>
      <w:r>
        <w:rPr>
          <w:color w:val="231F20"/>
          <w:spacing w:val="19"/>
          <w:w w:val="101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bioreactor</w:t>
      </w:r>
      <w:r>
        <w:rPr>
          <w:color w:val="231F20"/>
          <w:spacing w:val="19"/>
          <w:w w:val="101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bags</w:t>
      </w:r>
      <w:r>
        <w:rPr>
          <w:color w:val="231F20"/>
          <w:spacing w:val="4"/>
          <w:sz w:val="17"/>
          <w:szCs w:val="17"/>
        </w:rPr>
        <w:t xml:space="preserve">. </w:t>
      </w:r>
      <w:r>
        <w:rPr>
          <w:color w:val="231F20"/>
          <w:sz w:val="17"/>
          <w:szCs w:val="17"/>
        </w:rPr>
        <w:t>The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working</w:t>
      </w:r>
      <w:r>
        <w:rPr>
          <w:color w:val="231F20"/>
          <w:spacing w:val="5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volume</w:t>
      </w:r>
      <w:r>
        <w:rPr>
          <w:color w:val="231F20"/>
          <w:spacing w:val="12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can</w:t>
      </w:r>
      <w:r>
        <w:rPr>
          <w:color w:val="231F20"/>
          <w:spacing w:val="20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reach</w:t>
      </w:r>
      <w:r>
        <w:rPr>
          <w:color w:val="231F20"/>
          <w:spacing w:val="9"/>
          <w:sz w:val="17"/>
          <w:szCs w:val="17"/>
        </w:rPr>
        <w:t xml:space="preserve"> </w:t>
      </w:r>
      <w:r>
        <w:rPr>
          <w:color w:val="231F20"/>
          <w:spacing w:val="4"/>
          <w:sz w:val="17"/>
          <w:szCs w:val="17"/>
        </w:rPr>
        <w:t>25L,</w:t>
      </w:r>
      <w:r>
        <w:rPr>
          <w:color w:val="231F20"/>
          <w:spacing w:val="20"/>
          <w:w w:val="101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providing</w:t>
      </w:r>
      <w:r>
        <w:rPr>
          <w:color w:val="231F20"/>
          <w:spacing w:val="8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solutions</w:t>
      </w:r>
      <w:r>
        <w:rPr>
          <w:color w:val="231F20"/>
          <w:spacing w:val="9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for general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life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science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research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in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the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biopharmaceutical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field</w:t>
      </w:r>
      <w:r>
        <w:rPr>
          <w:color w:val="231F20"/>
          <w:spacing w:val="4"/>
          <w:sz w:val="17"/>
          <w:szCs w:val="17"/>
        </w:rPr>
        <w:t xml:space="preserve">, </w:t>
      </w:r>
      <w:r>
        <w:rPr>
          <w:color w:val="231F20"/>
          <w:sz w:val="17"/>
          <w:szCs w:val="17"/>
        </w:rPr>
        <w:t>seed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tank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cultivation</w:t>
      </w:r>
      <w:r>
        <w:rPr>
          <w:color w:val="231F20"/>
          <w:spacing w:val="4"/>
          <w:sz w:val="17"/>
          <w:szCs w:val="17"/>
        </w:rPr>
        <w:t xml:space="preserve">, </w:t>
      </w:r>
      <w:r>
        <w:rPr>
          <w:color w:val="231F20"/>
          <w:sz w:val="17"/>
          <w:szCs w:val="17"/>
        </w:rPr>
        <w:t>and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cGMP</w:t>
      </w:r>
      <w:r>
        <w:rPr>
          <w:color w:val="231F20"/>
          <w:spacing w:val="4"/>
          <w:sz w:val="17"/>
          <w:szCs w:val="17"/>
        </w:rPr>
        <w:t xml:space="preserve"> </w:t>
      </w:r>
      <w:r>
        <w:rPr>
          <w:color w:val="231F20"/>
          <w:sz w:val="17"/>
          <w:szCs w:val="17"/>
        </w:rPr>
        <w:t>production</w:t>
      </w:r>
      <w:r>
        <w:rPr>
          <w:color w:val="231F20"/>
          <w:spacing w:val="4"/>
          <w:sz w:val="17"/>
          <w:szCs w:val="17"/>
        </w:rPr>
        <w:t>.</w:t>
      </w:r>
    </w:p>
    <w:p w14:paraId="5DF0B5DB">
      <w:pPr>
        <w:pStyle w:val="2"/>
        <w:spacing w:line="434" w:lineRule="auto"/>
        <w:rPr>
          <w:sz w:val="21"/>
        </w:rPr>
      </w:pPr>
    </w:p>
    <w:p w14:paraId="274A1391">
      <w:pPr>
        <w:spacing w:line="3373" w:lineRule="exact"/>
        <w:ind w:firstLine="2977"/>
      </w:pPr>
      <w:r>
        <w:rPr>
          <w:position w:val="-67"/>
        </w:rPr>
        <w:drawing>
          <wp:inline distT="0" distB="0" distL="0" distR="0">
            <wp:extent cx="3578860" cy="2141220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79023" cy="214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03BE2">
      <w:pPr>
        <w:spacing w:before="82"/>
      </w:pPr>
    </w:p>
    <w:p w14:paraId="72D0DBD1">
      <w:pPr>
        <w:spacing w:before="81"/>
      </w:pPr>
    </w:p>
    <w:p w14:paraId="3C351CCF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Excellent Cultivation Performance</w:t>
      </w:r>
    </w:p>
    <w:p w14:paraId="4E18123B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 Rapid mixing and improvement of gas mass transfer;</w:t>
      </w:r>
    </w:p>
    <w:p w14:paraId="7664FCA4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 No need of bubble ventilation during oxygen mass transfer to avoid cell damage and the use of defoaming agent;</w:t>
      </w:r>
    </w:p>
    <w:p w14:paraId="68273F34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 Improving cell status and enhancing density and yield;</w:t>
      </w:r>
    </w:p>
    <w:p w14:paraId="0BF95A5A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Flexible Configuration and Convenient Operation</w:t>
      </w:r>
    </w:p>
    <w:p w14:paraId="1A222003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 Interchangeable tray design, compatible with 10L, 20L, and 50L single-use bags.</w:t>
      </w:r>
    </w:p>
    <w:p w14:paraId="08D72144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 Reduction of vessel contents transfer, lowering the pollution risks and saving working time;</w:t>
      </w:r>
    </w:p>
    <w:p w14:paraId="29A76647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•Avoiding cross contamination, sterilization by washing, and cleaning validation;</w:t>
      </w:r>
    </w:p>
    <w:p w14:paraId="54271CF6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Powerful Platform Universality</w:t>
      </w:r>
    </w:p>
    <w:p w14:paraId="1952BB31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•Suitable for culture of most suspension cells and flaky carrier;</w:t>
      </w:r>
    </w:p>
    <w:p w14:paraId="7085DFCA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•Compatible with culture modes including batch culture, batch feeding and perfusion;</w:t>
      </w:r>
    </w:p>
    <w:p w14:paraId="7FCA291C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Accurate Control System</w:t>
      </w:r>
    </w:p>
    <w:p w14:paraId="33620891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•Accurate control of pendulum angle and rotation speed;</w:t>
      </w:r>
    </w:p>
    <w:p w14:paraId="588B3EA9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•Working with pH+DO sensors to offer the measurement of key process parameters;</w:t>
      </w:r>
    </w:p>
    <w:p w14:paraId="4DF9C9B5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  <w:r>
        <w:rPr>
          <w:rFonts w:hint="eastAsia"/>
          <w:color w:val="231F20"/>
          <w:spacing w:val="4"/>
          <w:sz w:val="17"/>
          <w:szCs w:val="17"/>
        </w:rPr>
        <w:t>•Omnidirectional monitoring of cell culture process;</w:t>
      </w:r>
    </w:p>
    <w:p w14:paraId="614F75C0">
      <w:pPr>
        <w:pStyle w:val="2"/>
        <w:spacing w:before="49" w:line="307" w:lineRule="auto"/>
        <w:ind w:left="856" w:right="850" w:firstLine="4"/>
        <w:jc w:val="both"/>
        <w:rPr>
          <w:rFonts w:hint="eastAsia"/>
          <w:color w:val="231F20"/>
          <w:spacing w:val="4"/>
          <w:sz w:val="17"/>
          <w:szCs w:val="17"/>
        </w:rPr>
      </w:pPr>
    </w:p>
    <w:p w14:paraId="6964E7D0">
      <w:pPr>
        <w:spacing w:before="60" w:line="203" w:lineRule="auto"/>
        <w:ind w:left="880"/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Technical Parameters</w:t>
      </w:r>
    </w:p>
    <w:p w14:paraId="7157F12A">
      <w:pPr>
        <w:spacing w:before="166"/>
      </w:pPr>
    </w:p>
    <w:tbl>
      <w:tblPr>
        <w:tblStyle w:val="5"/>
        <w:tblW w:w="10183" w:type="dxa"/>
        <w:tblInd w:w="85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A72B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8"/>
        <w:gridCol w:w="2543"/>
        <w:gridCol w:w="2543"/>
        <w:gridCol w:w="2549"/>
      </w:tblGrid>
      <w:tr w14:paraId="03E6423B">
        <w:trPr>
          <w:trHeight w:val="371" w:hRule="atLeast"/>
        </w:trPr>
        <w:tc>
          <w:tcPr>
            <w:tcW w:w="2548" w:type="dxa"/>
            <w:tcBorders>
              <w:top w:val="single" w:color="FFFFFF" w:sz="2" w:space="0"/>
              <w:bottom w:val="nil"/>
            </w:tcBorders>
            <w:shd w:val="clear" w:color="auto" w:fill="A72B30"/>
            <w:vAlign w:val="top"/>
          </w:tcPr>
          <w:p w14:paraId="1D35C5F8">
            <w:pPr>
              <w:pStyle w:val="6"/>
              <w:spacing w:before="116" w:line="202" w:lineRule="auto"/>
              <w:ind w:left="1121"/>
            </w:pPr>
            <w:r>
              <w:rPr>
                <w:b/>
                <w:bCs/>
                <w:color w:val="FFFFFF"/>
                <w:spacing w:val="4"/>
              </w:rPr>
              <w:t>Item</w:t>
            </w:r>
          </w:p>
        </w:tc>
        <w:tc>
          <w:tcPr>
            <w:tcW w:w="2543" w:type="dxa"/>
            <w:tcBorders>
              <w:top w:val="single" w:color="FFFFFF" w:sz="2" w:space="0"/>
              <w:bottom w:val="nil"/>
            </w:tcBorders>
            <w:shd w:val="clear" w:color="auto" w:fill="A72B30"/>
            <w:vAlign w:val="top"/>
          </w:tcPr>
          <w:p w14:paraId="3B7A3606">
            <w:pPr>
              <w:pStyle w:val="6"/>
              <w:spacing w:before="96" w:line="194" w:lineRule="auto"/>
              <w:ind w:left="1122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pacing w:val="3"/>
                <w:sz w:val="18"/>
                <w:szCs w:val="18"/>
              </w:rPr>
              <w:t>10L</w:t>
            </w:r>
          </w:p>
        </w:tc>
        <w:tc>
          <w:tcPr>
            <w:tcW w:w="2543" w:type="dxa"/>
            <w:tcBorders>
              <w:top w:val="single" w:color="FFFFFF" w:sz="2" w:space="0"/>
              <w:bottom w:val="nil"/>
            </w:tcBorders>
            <w:shd w:val="clear" w:color="auto" w:fill="A72B30"/>
            <w:vAlign w:val="top"/>
          </w:tcPr>
          <w:p w14:paraId="3E23DBA9">
            <w:pPr>
              <w:pStyle w:val="6"/>
              <w:spacing w:before="96" w:line="194" w:lineRule="auto"/>
              <w:ind w:left="1116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pacing w:val="-5"/>
                <w:sz w:val="18"/>
                <w:szCs w:val="18"/>
              </w:rPr>
              <w:t>20L</w:t>
            </w:r>
          </w:p>
        </w:tc>
        <w:tc>
          <w:tcPr>
            <w:tcW w:w="2549" w:type="dxa"/>
            <w:tcBorders>
              <w:top w:val="single" w:color="FFFFFF" w:sz="2" w:space="0"/>
              <w:bottom w:val="nil"/>
            </w:tcBorders>
            <w:shd w:val="clear" w:color="auto" w:fill="A72B30"/>
            <w:vAlign w:val="top"/>
          </w:tcPr>
          <w:p w14:paraId="3ABF63A7">
            <w:pPr>
              <w:pStyle w:val="6"/>
              <w:spacing w:before="96" w:line="194" w:lineRule="auto"/>
              <w:ind w:left="1118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pacing w:val="-5"/>
                <w:sz w:val="18"/>
                <w:szCs w:val="18"/>
              </w:rPr>
              <w:t>50L</w:t>
            </w:r>
          </w:p>
        </w:tc>
      </w:tr>
      <w:tr w14:paraId="35923F8E">
        <w:tblPrEx>
          <w:shd w:val="clear" w:color="auto" w:fill="auto"/>
        </w:tblPrEx>
        <w:trPr>
          <w:trHeight w:val="368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2542AB83">
            <w:pPr>
              <w:pStyle w:val="6"/>
              <w:spacing w:before="89" w:line="197" w:lineRule="auto"/>
              <w:ind w:left="161"/>
              <w:rPr>
                <w:sz w:val="18"/>
                <w:szCs w:val="18"/>
              </w:rPr>
            </w:pPr>
            <w:r>
              <w:rPr>
                <w:color w:val="231F20"/>
                <w:spacing w:val="-2"/>
                <w:sz w:val="18"/>
                <w:szCs w:val="18"/>
              </w:rPr>
              <w:t>Oscillator dimension</w:t>
            </w:r>
            <w:r>
              <w:rPr>
                <w:color w:val="231F20"/>
                <w:spacing w:val="-3"/>
                <w:sz w:val="18"/>
                <w:szCs w:val="18"/>
              </w:rPr>
              <w:t>s (mm)</w:t>
            </w:r>
          </w:p>
        </w:tc>
        <w:tc>
          <w:tcPr>
            <w:tcW w:w="2543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4AF376F3">
            <w:pPr>
              <w:pStyle w:val="6"/>
              <w:spacing w:before="89" w:line="197" w:lineRule="auto"/>
              <w:ind w:left="762"/>
              <w:rPr>
                <w:sz w:val="18"/>
                <w:szCs w:val="18"/>
              </w:rPr>
            </w:pPr>
            <w:r>
              <w:rPr>
                <w:color w:val="231F20"/>
                <w:spacing w:val="-12"/>
                <w:sz w:val="18"/>
                <w:szCs w:val="18"/>
              </w:rPr>
              <w:t>620*650*535</w:t>
            </w:r>
          </w:p>
        </w:tc>
        <w:tc>
          <w:tcPr>
            <w:tcW w:w="2543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4BF26E1A">
            <w:pPr>
              <w:pStyle w:val="6"/>
              <w:spacing w:before="89" w:line="197" w:lineRule="auto"/>
              <w:ind w:left="763"/>
              <w:rPr>
                <w:sz w:val="18"/>
                <w:szCs w:val="18"/>
              </w:rPr>
            </w:pPr>
            <w:r>
              <w:rPr>
                <w:color w:val="231F20"/>
                <w:spacing w:val="-8"/>
                <w:sz w:val="18"/>
                <w:szCs w:val="18"/>
              </w:rPr>
              <w:t>813*647*534</w:t>
            </w:r>
          </w:p>
        </w:tc>
        <w:tc>
          <w:tcPr>
            <w:tcW w:w="2549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00C4C504">
            <w:pPr>
              <w:pStyle w:val="6"/>
              <w:spacing w:before="89" w:line="197" w:lineRule="auto"/>
              <w:ind w:left="726"/>
              <w:rPr>
                <w:sz w:val="18"/>
                <w:szCs w:val="18"/>
              </w:rPr>
            </w:pPr>
            <w:r>
              <w:rPr>
                <w:color w:val="231F20"/>
                <w:spacing w:val="-8"/>
                <w:sz w:val="18"/>
                <w:szCs w:val="18"/>
              </w:rPr>
              <w:t>1075*806*627</w:t>
            </w:r>
          </w:p>
        </w:tc>
      </w:tr>
      <w:tr w14:paraId="7D3847EA">
        <w:tblPrEx>
          <w:shd w:val="clear" w:color="auto" w:fill="auto"/>
        </w:tblPrEx>
        <w:trPr>
          <w:trHeight w:val="363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7B5B2205">
            <w:pPr>
              <w:pStyle w:val="6"/>
              <w:spacing w:before="86" w:line="194" w:lineRule="auto"/>
              <w:ind w:left="425"/>
              <w:rPr>
                <w:sz w:val="18"/>
                <w:szCs w:val="18"/>
              </w:rPr>
            </w:pPr>
            <w:r>
              <w:rPr>
                <w:color w:val="231F20"/>
                <w:spacing w:val="-4"/>
                <w:sz w:val="18"/>
                <w:szCs w:val="18"/>
              </w:rPr>
              <w:t>Oscillator</w:t>
            </w:r>
            <w:r>
              <w:rPr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4"/>
                <w:sz w:val="18"/>
                <w:szCs w:val="18"/>
              </w:rPr>
              <w:t>weight (kg)</w:t>
            </w:r>
          </w:p>
        </w:tc>
        <w:tc>
          <w:tcPr>
            <w:tcW w:w="2543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2285E5F3">
            <w:pPr>
              <w:pStyle w:val="6"/>
              <w:spacing w:before="85" w:line="196" w:lineRule="auto"/>
              <w:ind w:left="1179"/>
              <w:rPr>
                <w:sz w:val="18"/>
                <w:szCs w:val="18"/>
              </w:rPr>
            </w:pPr>
            <w:r>
              <w:rPr>
                <w:color w:val="231F20"/>
                <w:spacing w:val="-9"/>
                <w:sz w:val="18"/>
                <w:szCs w:val="18"/>
              </w:rPr>
              <w:t>60</w:t>
            </w:r>
          </w:p>
        </w:tc>
        <w:tc>
          <w:tcPr>
            <w:tcW w:w="2543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3859F624">
            <w:pPr>
              <w:pStyle w:val="6"/>
              <w:spacing w:before="85" w:line="196" w:lineRule="auto"/>
              <w:ind w:left="1182"/>
              <w:rPr>
                <w:sz w:val="18"/>
                <w:szCs w:val="18"/>
              </w:rPr>
            </w:pPr>
            <w:r>
              <w:rPr>
                <w:color w:val="231F20"/>
                <w:spacing w:val="-9"/>
                <w:sz w:val="18"/>
                <w:szCs w:val="18"/>
              </w:rPr>
              <w:t>65</w:t>
            </w:r>
          </w:p>
        </w:tc>
        <w:tc>
          <w:tcPr>
            <w:tcW w:w="2549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1A18524D">
            <w:pPr>
              <w:pStyle w:val="6"/>
              <w:spacing w:before="85" w:line="196" w:lineRule="auto"/>
              <w:ind w:left="1143"/>
              <w:rPr>
                <w:sz w:val="18"/>
                <w:szCs w:val="18"/>
              </w:rPr>
            </w:pPr>
            <w:r>
              <w:rPr>
                <w:color w:val="231F20"/>
                <w:spacing w:val="-4"/>
                <w:sz w:val="18"/>
                <w:szCs w:val="18"/>
              </w:rPr>
              <w:t>100</w:t>
            </w:r>
          </w:p>
        </w:tc>
      </w:tr>
      <w:tr w14:paraId="125C967D">
        <w:tblPrEx>
          <w:shd w:val="clear" w:color="auto" w:fill="auto"/>
        </w:tblPrEx>
        <w:trPr>
          <w:trHeight w:val="555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1DCD5D97">
            <w:pPr>
              <w:pStyle w:val="6"/>
              <w:spacing w:before="75" w:line="166" w:lineRule="auto"/>
              <w:ind w:left="160"/>
              <w:rPr>
                <w:sz w:val="18"/>
                <w:szCs w:val="18"/>
              </w:rPr>
            </w:pPr>
            <w:r>
              <w:rPr>
                <w:color w:val="231F20"/>
                <w:spacing w:val="-3"/>
                <w:sz w:val="18"/>
                <w:szCs w:val="18"/>
              </w:rPr>
              <w:t>Control cabinet dimensions</w:t>
            </w:r>
          </w:p>
          <w:p w14:paraId="435AB70B">
            <w:pPr>
              <w:pStyle w:val="6"/>
              <w:spacing w:line="178" w:lineRule="auto"/>
              <w:ind w:left="1065"/>
              <w:rPr>
                <w:sz w:val="18"/>
                <w:szCs w:val="18"/>
              </w:rPr>
            </w:pPr>
            <w:r>
              <w:rPr>
                <w:color w:val="231F20"/>
                <w:spacing w:val="-2"/>
                <w:sz w:val="18"/>
                <w:szCs w:val="18"/>
              </w:rPr>
              <w:t>(mm)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6F888AD9">
            <w:pPr>
              <w:pStyle w:val="6"/>
              <w:spacing w:before="182" w:line="203" w:lineRule="auto"/>
              <w:ind w:left="3302"/>
              <w:rPr>
                <w:sz w:val="18"/>
                <w:szCs w:val="18"/>
              </w:rPr>
            </w:pPr>
            <w:r>
              <w:rPr>
                <w:color w:val="231F20"/>
                <w:spacing w:val="-10"/>
                <w:sz w:val="18"/>
                <w:szCs w:val="18"/>
              </w:rPr>
              <w:t>420*678*794</w:t>
            </w:r>
          </w:p>
        </w:tc>
      </w:tr>
      <w:tr w14:paraId="45FDBEC2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0DEA165D">
            <w:pPr>
              <w:pStyle w:val="6"/>
              <w:spacing w:before="88" w:line="194" w:lineRule="auto"/>
              <w:ind w:left="204"/>
              <w:rPr>
                <w:sz w:val="18"/>
                <w:szCs w:val="18"/>
              </w:rPr>
            </w:pPr>
            <w:r>
              <w:rPr>
                <w:color w:val="231F20"/>
                <w:spacing w:val="-3"/>
                <w:sz w:val="18"/>
                <w:szCs w:val="18"/>
              </w:rPr>
              <w:t>Control cabinet</w:t>
            </w:r>
            <w:r>
              <w:rPr>
                <w:color w:val="231F20"/>
                <w:spacing w:val="-13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3"/>
                <w:sz w:val="18"/>
                <w:szCs w:val="18"/>
              </w:rPr>
              <w:t>weight(kg)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3DFF281E">
            <w:pPr>
              <w:pStyle w:val="6"/>
              <w:spacing w:before="87" w:line="195" w:lineRule="auto"/>
              <w:ind w:left="3720"/>
              <w:rPr>
                <w:sz w:val="18"/>
                <w:szCs w:val="18"/>
              </w:rPr>
            </w:pPr>
            <w:r>
              <w:rPr>
                <w:color w:val="231F20"/>
                <w:spacing w:val="-8"/>
                <w:sz w:val="18"/>
                <w:szCs w:val="18"/>
              </w:rPr>
              <w:t>50</w:t>
            </w:r>
          </w:p>
        </w:tc>
      </w:tr>
      <w:tr w14:paraId="55BED92D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0856D81F">
            <w:pPr>
              <w:pStyle w:val="6"/>
              <w:spacing w:before="89" w:line="194" w:lineRule="auto"/>
              <w:ind w:left="822"/>
              <w:rPr>
                <w:sz w:val="18"/>
                <w:szCs w:val="18"/>
              </w:rPr>
            </w:pPr>
            <w:r>
              <w:rPr>
                <w:color w:val="231F20"/>
                <w:spacing w:val="-8"/>
                <w:sz w:val="18"/>
                <w:szCs w:val="18"/>
              </w:rPr>
              <w:t>Power (KW)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06CD9522">
            <w:pPr>
              <w:pStyle w:val="6"/>
              <w:spacing w:before="89" w:line="194" w:lineRule="auto"/>
              <w:ind w:left="3709"/>
              <w:rPr>
                <w:sz w:val="18"/>
                <w:szCs w:val="18"/>
              </w:rPr>
            </w:pPr>
            <w:r>
              <w:rPr>
                <w:color w:val="231F20"/>
                <w:spacing w:val="-2"/>
                <w:sz w:val="18"/>
                <w:szCs w:val="18"/>
              </w:rPr>
              <w:t>1.6</w:t>
            </w:r>
          </w:p>
        </w:tc>
      </w:tr>
      <w:tr w14:paraId="6995A5C1">
        <w:tblPrEx>
          <w:shd w:val="clear" w:color="auto" w:fill="auto"/>
        </w:tblPrEx>
        <w:trPr>
          <w:trHeight w:val="363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2D8DDABD">
            <w:pPr>
              <w:pStyle w:val="6"/>
              <w:spacing w:before="89" w:line="193" w:lineRule="auto"/>
              <w:ind w:left="506"/>
              <w:rPr>
                <w:sz w:val="18"/>
                <w:szCs w:val="18"/>
              </w:rPr>
            </w:pPr>
            <w:r>
              <w:rPr>
                <w:color w:val="231F20"/>
                <w:spacing w:val="-3"/>
                <w:sz w:val="18"/>
                <w:szCs w:val="18"/>
              </w:rPr>
              <w:t>Power requirement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2B751527">
            <w:pPr>
              <w:pStyle w:val="6"/>
              <w:spacing w:before="89" w:line="191" w:lineRule="auto"/>
              <w:ind w:left="3259"/>
              <w:rPr>
                <w:sz w:val="18"/>
                <w:szCs w:val="18"/>
              </w:rPr>
            </w:pPr>
            <w:r>
              <w:rPr>
                <w:color w:val="231F20"/>
                <w:spacing w:val="-14"/>
                <w:sz w:val="18"/>
                <w:szCs w:val="18"/>
              </w:rPr>
              <w:t>AC</w:t>
            </w:r>
            <w:r>
              <w:rPr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4"/>
                <w:sz w:val="18"/>
                <w:szCs w:val="18"/>
              </w:rPr>
              <w:t>220V/50Hz</w:t>
            </w:r>
          </w:p>
        </w:tc>
      </w:tr>
      <w:tr w14:paraId="3F49BBDD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10BAD097">
            <w:pPr>
              <w:pStyle w:val="6"/>
              <w:spacing w:before="90" w:line="193" w:lineRule="auto"/>
              <w:ind w:left="872"/>
              <w:rPr>
                <w:sz w:val="18"/>
                <w:szCs w:val="18"/>
              </w:rPr>
            </w:pPr>
            <w:r>
              <w:rPr>
                <w:color w:val="231F20"/>
                <w:spacing w:val="-7"/>
                <w:sz w:val="18"/>
                <w:szCs w:val="18"/>
              </w:rPr>
              <w:t>DO</w:t>
            </w:r>
            <w:r>
              <w:rPr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7"/>
                <w:sz w:val="18"/>
                <w:szCs w:val="18"/>
              </w:rPr>
              <w:t>sensor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4508F442">
            <w:pPr>
              <w:pStyle w:val="6"/>
              <w:spacing w:before="91" w:line="176" w:lineRule="auto"/>
              <w:ind w:left="1996"/>
              <w:rPr>
                <w:sz w:val="18"/>
                <w:szCs w:val="18"/>
              </w:rPr>
            </w:pPr>
            <w:r>
              <w:rPr>
                <w:color w:val="231F20"/>
                <w:spacing w:val="-7"/>
                <w:sz w:val="18"/>
                <w:szCs w:val="18"/>
              </w:rPr>
              <w:t>Range：0 -</w:t>
            </w:r>
            <w:r>
              <w:rPr>
                <w:color w:val="231F20"/>
                <w:spacing w:val="-13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7"/>
                <w:sz w:val="18"/>
                <w:szCs w:val="18"/>
              </w:rPr>
              <w:t>250%，Accur</w:t>
            </w:r>
            <w:r>
              <w:rPr>
                <w:color w:val="231F20"/>
                <w:spacing w:val="-8"/>
                <w:sz w:val="18"/>
                <w:szCs w:val="18"/>
              </w:rPr>
              <w:t>acy： ±5%</w:t>
            </w:r>
          </w:p>
        </w:tc>
      </w:tr>
      <w:tr w14:paraId="64039767">
        <w:tblPrEx>
          <w:shd w:val="clear" w:color="auto" w:fill="auto"/>
        </w:tblPrEx>
        <w:trPr>
          <w:trHeight w:val="363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0BAD7131">
            <w:pPr>
              <w:pStyle w:val="6"/>
              <w:spacing w:before="91" w:line="178" w:lineRule="auto"/>
              <w:ind w:left="878"/>
              <w:rPr>
                <w:sz w:val="18"/>
                <w:szCs w:val="18"/>
              </w:rPr>
            </w:pPr>
            <w:r>
              <w:rPr>
                <w:color w:val="231F20"/>
                <w:spacing w:val="-5"/>
                <w:sz w:val="18"/>
                <w:szCs w:val="18"/>
              </w:rPr>
              <w:t>pH</w:t>
            </w:r>
            <w:r>
              <w:rPr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5"/>
                <w:sz w:val="18"/>
                <w:szCs w:val="18"/>
              </w:rPr>
              <w:t>sensor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13FFB564">
            <w:pPr>
              <w:pStyle w:val="6"/>
              <w:spacing w:before="90" w:line="192" w:lineRule="auto"/>
              <w:ind w:left="1996"/>
              <w:rPr>
                <w:sz w:val="18"/>
                <w:szCs w:val="18"/>
              </w:rPr>
            </w:pPr>
            <w:r>
              <w:rPr>
                <w:color w:val="231F20"/>
                <w:spacing w:val="-5"/>
                <w:sz w:val="18"/>
                <w:szCs w:val="18"/>
              </w:rPr>
              <w:t>Range：5.5 - 8.5，Accuracy：±0</w:t>
            </w:r>
            <w:r>
              <w:rPr>
                <w:color w:val="231F20"/>
                <w:spacing w:val="-6"/>
                <w:sz w:val="18"/>
                <w:szCs w:val="18"/>
              </w:rPr>
              <w:t>.1</w:t>
            </w:r>
          </w:p>
        </w:tc>
      </w:tr>
      <w:tr w14:paraId="2523E05F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3B9FF300">
            <w:pPr>
              <w:pStyle w:val="6"/>
              <w:spacing w:before="92" w:line="178" w:lineRule="auto"/>
              <w:ind w:left="463"/>
              <w:rPr>
                <w:sz w:val="18"/>
                <w:szCs w:val="18"/>
              </w:rPr>
            </w:pPr>
            <w:r>
              <w:rPr>
                <w:color w:val="231F20"/>
                <w:spacing w:val="-3"/>
                <w:sz w:val="18"/>
                <w:szCs w:val="18"/>
              </w:rPr>
              <w:t>Temperature</w:t>
            </w:r>
            <w:r>
              <w:rPr>
                <w:color w:val="231F20"/>
                <w:spacing w:val="-13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3"/>
                <w:sz w:val="18"/>
                <w:szCs w:val="18"/>
              </w:rPr>
              <w:t>sensor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0D5C6514">
            <w:pPr>
              <w:pStyle w:val="6"/>
              <w:spacing w:before="91" w:line="192" w:lineRule="auto"/>
              <w:ind w:left="1996"/>
              <w:rPr>
                <w:sz w:val="18"/>
                <w:szCs w:val="18"/>
              </w:rPr>
            </w:pPr>
            <w:r>
              <w:rPr>
                <w:color w:val="231F20"/>
                <w:spacing w:val="-6"/>
                <w:sz w:val="18"/>
                <w:szCs w:val="18"/>
              </w:rPr>
              <w:t>Range：-50-200℃,  Accuracy：±(0.15+0.002 * [t])</w:t>
            </w:r>
          </w:p>
        </w:tc>
      </w:tr>
      <w:tr w14:paraId="4B397A9E">
        <w:tblPrEx>
          <w:shd w:val="clear" w:color="auto" w:fill="auto"/>
        </w:tblPrEx>
        <w:trPr>
          <w:trHeight w:val="363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3D8CDAF1">
            <w:pPr>
              <w:pStyle w:val="6"/>
              <w:spacing w:before="92" w:line="191" w:lineRule="auto"/>
              <w:ind w:left="926"/>
              <w:rPr>
                <w:sz w:val="18"/>
                <w:szCs w:val="18"/>
              </w:rPr>
            </w:pPr>
            <w:r>
              <w:rPr>
                <w:color w:val="231F20"/>
                <w:spacing w:val="-6"/>
                <w:sz w:val="18"/>
                <w:szCs w:val="18"/>
              </w:rPr>
              <w:t>Load</w:t>
            </w:r>
            <w:r>
              <w:rPr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6"/>
                <w:sz w:val="18"/>
                <w:szCs w:val="18"/>
              </w:rPr>
              <w:t>cell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5E48C73D">
            <w:pPr>
              <w:pStyle w:val="6"/>
              <w:spacing w:before="93" w:line="178" w:lineRule="auto"/>
              <w:ind w:left="1986"/>
              <w:rPr>
                <w:sz w:val="18"/>
                <w:szCs w:val="18"/>
              </w:rPr>
            </w:pPr>
            <w:r>
              <w:rPr>
                <w:color w:val="231F20"/>
                <w:spacing w:val="-5"/>
                <w:sz w:val="18"/>
                <w:szCs w:val="18"/>
              </w:rPr>
              <w:t>Sensor</w:t>
            </w:r>
            <w:r>
              <w:rPr>
                <w:color w:val="231F20"/>
                <w:spacing w:val="-17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5"/>
                <w:sz w:val="18"/>
                <w:szCs w:val="18"/>
              </w:rPr>
              <w:t>Accuracy：C3</w:t>
            </w:r>
          </w:p>
        </w:tc>
      </w:tr>
      <w:tr w14:paraId="6FAEC000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008D3068">
            <w:pPr>
              <w:pStyle w:val="6"/>
              <w:spacing w:before="94" w:line="178" w:lineRule="auto"/>
              <w:ind w:left="1043"/>
              <w:rPr>
                <w:sz w:val="18"/>
                <w:szCs w:val="18"/>
              </w:rPr>
            </w:pPr>
            <w:r>
              <w:rPr>
                <w:color w:val="231F20"/>
                <w:spacing w:val="-2"/>
                <w:sz w:val="18"/>
                <w:szCs w:val="18"/>
              </w:rPr>
              <w:t>Pump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2E8B63C1">
            <w:pPr>
              <w:pStyle w:val="6"/>
              <w:spacing w:before="94" w:line="183" w:lineRule="auto"/>
              <w:ind w:left="1982"/>
              <w:rPr>
                <w:sz w:val="18"/>
                <w:szCs w:val="18"/>
              </w:rPr>
            </w:pPr>
            <w:r>
              <w:rPr>
                <w:color w:val="231F20"/>
                <w:spacing w:val="-2"/>
                <w:sz w:val="18"/>
                <w:szCs w:val="18"/>
              </w:rPr>
              <w:t>313D2*2,114DV*1</w:t>
            </w:r>
          </w:p>
        </w:tc>
      </w:tr>
      <w:tr w14:paraId="3E90F254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3CF81A25">
            <w:pPr>
              <w:pStyle w:val="6"/>
              <w:spacing w:before="94" w:line="190" w:lineRule="auto"/>
              <w:ind w:left="649"/>
              <w:rPr>
                <w:sz w:val="18"/>
                <w:szCs w:val="18"/>
              </w:rPr>
            </w:pPr>
            <w:r>
              <w:rPr>
                <w:color w:val="231F20"/>
                <w:spacing w:val="-5"/>
                <w:sz w:val="18"/>
                <w:szCs w:val="18"/>
              </w:rPr>
              <w:t>Pressure</w:t>
            </w:r>
            <w:r>
              <w:rPr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5"/>
                <w:sz w:val="18"/>
                <w:szCs w:val="18"/>
              </w:rPr>
              <w:t>sensor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7987D2B7">
            <w:pPr>
              <w:pStyle w:val="6"/>
              <w:spacing w:before="94" w:line="190" w:lineRule="auto"/>
              <w:ind w:left="1996"/>
              <w:rPr>
                <w:sz w:val="18"/>
                <w:szCs w:val="18"/>
              </w:rPr>
            </w:pPr>
            <w:r>
              <w:rPr>
                <w:color w:val="231F20"/>
                <w:spacing w:val="-4"/>
                <w:sz w:val="18"/>
                <w:szCs w:val="18"/>
              </w:rPr>
              <w:t>Range：-10kpa-10kpa,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4"/>
                <w:sz w:val="18"/>
                <w:szCs w:val="18"/>
              </w:rPr>
              <w:t>Accuracy：±2%FS</w:t>
            </w:r>
          </w:p>
        </w:tc>
      </w:tr>
      <w:tr w14:paraId="1670A9BB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vMerge w:val="restart"/>
            <w:tcBorders>
              <w:top w:val="single" w:color="A72B30" w:sz="4" w:space="0"/>
              <w:bottom w:val="nil"/>
            </w:tcBorders>
            <w:shd w:val="clear" w:color="auto" w:fill="EDD7CD"/>
            <w:vAlign w:val="top"/>
          </w:tcPr>
          <w:p w14:paraId="6417423A">
            <w:pPr>
              <w:pStyle w:val="6"/>
              <w:spacing w:before="295" w:line="184" w:lineRule="auto"/>
              <w:ind w:left="962"/>
              <w:rPr>
                <w:sz w:val="18"/>
                <w:szCs w:val="18"/>
              </w:rPr>
            </w:pPr>
            <w:r>
              <w:rPr>
                <w:color w:val="231F20"/>
                <w:spacing w:val="-6"/>
                <w:sz w:val="18"/>
                <w:szCs w:val="18"/>
              </w:rPr>
              <w:t>Rocking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08246F98">
            <w:pPr>
              <w:pStyle w:val="6"/>
              <w:spacing w:before="94" w:line="190" w:lineRule="auto"/>
              <w:ind w:left="1996"/>
              <w:rPr>
                <w:sz w:val="18"/>
                <w:szCs w:val="18"/>
              </w:rPr>
            </w:pPr>
            <w:r>
              <w:rPr>
                <w:color w:val="231F20"/>
                <w:spacing w:val="-3"/>
                <w:sz w:val="18"/>
                <w:szCs w:val="18"/>
              </w:rPr>
              <w:t>Rotation Speed Range：2</w:t>
            </w:r>
            <w:r>
              <w:rPr>
                <w:color w:val="231F20"/>
                <w:spacing w:val="-12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3"/>
                <w:sz w:val="18"/>
                <w:szCs w:val="18"/>
              </w:rPr>
              <w:t>-</w:t>
            </w:r>
            <w:r>
              <w:rPr>
                <w:color w:val="231F20"/>
                <w:spacing w:val="-16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3"/>
                <w:sz w:val="18"/>
                <w:szCs w:val="18"/>
              </w:rPr>
              <w:t>40rpm,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3"/>
                <w:sz w:val="18"/>
                <w:szCs w:val="18"/>
              </w:rPr>
              <w:t>Accurac</w:t>
            </w:r>
            <w:r>
              <w:rPr>
                <w:color w:val="231F20"/>
                <w:spacing w:val="-4"/>
                <w:sz w:val="18"/>
                <w:szCs w:val="18"/>
              </w:rPr>
              <w:t>y：±1rpm</w:t>
            </w:r>
          </w:p>
        </w:tc>
      </w:tr>
      <w:tr w14:paraId="25F4AFBF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vMerge w:val="continue"/>
            <w:tcBorders>
              <w:top w:val="nil"/>
              <w:bottom w:val="single" w:color="A72B30" w:sz="4" w:space="0"/>
            </w:tcBorders>
            <w:shd w:val="clear" w:color="auto" w:fill="auto"/>
            <w:vAlign w:val="top"/>
          </w:tcPr>
          <w:p w14:paraId="3880D073">
            <w:pPr>
              <w:rPr>
                <w:rFonts w:ascii="Arial"/>
                <w:sz w:val="21"/>
              </w:rPr>
            </w:pP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675421E2">
            <w:pPr>
              <w:pStyle w:val="6"/>
              <w:spacing w:before="94" w:line="190" w:lineRule="auto"/>
              <w:ind w:left="1978"/>
              <w:rPr>
                <w:sz w:val="18"/>
                <w:szCs w:val="18"/>
              </w:rPr>
            </w:pPr>
            <w:r>
              <w:rPr>
                <w:color w:val="231F20"/>
                <w:spacing w:val="-4"/>
                <w:sz w:val="18"/>
                <w:szCs w:val="18"/>
              </w:rPr>
              <w:t>Angle Range：2 - 12° ,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5"/>
                <w:sz w:val="18"/>
                <w:szCs w:val="18"/>
              </w:rPr>
              <w:t>Accuracy：±0.5°</w:t>
            </w:r>
          </w:p>
        </w:tc>
      </w:tr>
      <w:tr w14:paraId="25CB448A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5EB5BADC">
            <w:pPr>
              <w:pStyle w:val="6"/>
              <w:spacing w:before="95" w:line="178" w:lineRule="auto"/>
              <w:ind w:left="441"/>
              <w:rPr>
                <w:sz w:val="18"/>
                <w:szCs w:val="18"/>
              </w:rPr>
            </w:pPr>
            <w:r>
              <w:rPr>
                <w:color w:val="231F20"/>
                <w:spacing w:val="-3"/>
                <w:sz w:val="18"/>
                <w:szCs w:val="18"/>
              </w:rPr>
              <w:t>Temperature control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0AEB7F89">
            <w:pPr>
              <w:pStyle w:val="6"/>
              <w:spacing w:before="96" w:line="189" w:lineRule="auto"/>
              <w:ind w:left="1987"/>
              <w:rPr>
                <w:sz w:val="18"/>
                <w:szCs w:val="18"/>
              </w:rPr>
            </w:pPr>
            <w:r>
              <w:rPr>
                <w:color w:val="231F20"/>
                <w:spacing w:val="-3"/>
                <w:sz w:val="18"/>
                <w:szCs w:val="18"/>
              </w:rPr>
              <w:t>Control Range：RT-</w:t>
            </w:r>
            <w:r>
              <w:rPr>
                <w:color w:val="231F20"/>
                <w:spacing w:val="-17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3"/>
                <w:sz w:val="18"/>
                <w:szCs w:val="18"/>
              </w:rPr>
              <w:t>42℃,  Control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3"/>
                <w:sz w:val="18"/>
                <w:szCs w:val="18"/>
              </w:rPr>
              <w:t>Accur</w:t>
            </w:r>
            <w:r>
              <w:rPr>
                <w:color w:val="231F20"/>
                <w:spacing w:val="-4"/>
                <w:sz w:val="18"/>
                <w:szCs w:val="18"/>
              </w:rPr>
              <w:t>acy：±0.2℃</w:t>
            </w:r>
          </w:p>
        </w:tc>
      </w:tr>
      <w:tr w14:paraId="2E937386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59689A97">
            <w:pPr>
              <w:pStyle w:val="6"/>
              <w:spacing w:before="96" w:line="178" w:lineRule="auto"/>
              <w:ind w:left="857"/>
              <w:rPr>
                <w:sz w:val="18"/>
                <w:szCs w:val="18"/>
              </w:rPr>
            </w:pPr>
            <w:r>
              <w:rPr>
                <w:color w:val="231F20"/>
                <w:spacing w:val="-4"/>
                <w:sz w:val="18"/>
                <w:szCs w:val="18"/>
              </w:rPr>
              <w:t>pH control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08E5662E">
            <w:pPr>
              <w:pStyle w:val="6"/>
              <w:spacing w:before="96" w:line="189" w:lineRule="auto"/>
              <w:ind w:left="1987"/>
              <w:rPr>
                <w:sz w:val="18"/>
                <w:szCs w:val="18"/>
              </w:rPr>
            </w:pPr>
            <w:r>
              <w:rPr>
                <w:color w:val="231F20"/>
                <w:spacing w:val="-4"/>
                <w:sz w:val="18"/>
                <w:szCs w:val="18"/>
              </w:rPr>
              <w:t>Control Range：6.00-8.00，Control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5"/>
                <w:sz w:val="18"/>
                <w:szCs w:val="18"/>
              </w:rPr>
              <w:t>Accuracy：±0.05</w:t>
            </w:r>
          </w:p>
        </w:tc>
      </w:tr>
      <w:tr w14:paraId="442B1F5C">
        <w:tblPrEx>
          <w:shd w:val="clear" w:color="auto" w:fill="auto"/>
        </w:tblPrEx>
        <w:trPr>
          <w:trHeight w:val="364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5B94656D">
            <w:pPr>
              <w:pStyle w:val="6"/>
              <w:spacing w:before="96" w:line="189" w:lineRule="auto"/>
              <w:ind w:left="851"/>
              <w:rPr>
                <w:sz w:val="18"/>
                <w:szCs w:val="18"/>
              </w:rPr>
            </w:pPr>
            <w:r>
              <w:rPr>
                <w:color w:val="231F20"/>
                <w:spacing w:val="-5"/>
                <w:sz w:val="18"/>
                <w:szCs w:val="18"/>
              </w:rPr>
              <w:t>DO</w:t>
            </w:r>
            <w:r>
              <w:rPr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5"/>
                <w:sz w:val="18"/>
                <w:szCs w:val="18"/>
              </w:rPr>
              <w:t>control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DD7CD"/>
            <w:vAlign w:val="top"/>
          </w:tcPr>
          <w:p w14:paraId="431FBEAF">
            <w:pPr>
              <w:pStyle w:val="6"/>
              <w:spacing w:before="96" w:line="189" w:lineRule="auto"/>
              <w:ind w:left="1987"/>
              <w:rPr>
                <w:sz w:val="18"/>
                <w:szCs w:val="18"/>
              </w:rPr>
            </w:pPr>
            <w:r>
              <w:rPr>
                <w:color w:val="231F20"/>
                <w:spacing w:val="-4"/>
                <w:sz w:val="18"/>
                <w:szCs w:val="18"/>
              </w:rPr>
              <w:t>Control Range：0-100%，Control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4"/>
                <w:sz w:val="18"/>
                <w:szCs w:val="18"/>
              </w:rPr>
              <w:t>Accuracy：±3%</w:t>
            </w:r>
          </w:p>
        </w:tc>
      </w:tr>
      <w:tr w14:paraId="0BA0490E">
        <w:tblPrEx>
          <w:shd w:val="clear" w:color="auto" w:fill="auto"/>
        </w:tblPrEx>
        <w:trPr>
          <w:trHeight w:val="368" w:hRule="atLeast"/>
        </w:trPr>
        <w:tc>
          <w:tcPr>
            <w:tcW w:w="2548" w:type="dxa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41BCEF2F">
            <w:pPr>
              <w:pStyle w:val="6"/>
              <w:spacing w:before="95" w:line="192" w:lineRule="auto"/>
              <w:ind w:left="178"/>
              <w:rPr>
                <w:sz w:val="18"/>
                <w:szCs w:val="18"/>
              </w:rPr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-492125</wp:posOffset>
                  </wp:positionH>
                  <wp:positionV relativeFrom="paragraph">
                    <wp:posOffset>60325</wp:posOffset>
                  </wp:positionV>
                  <wp:extent cx="7505700" cy="4304030"/>
                  <wp:effectExtent l="0" t="0" r="0" b="0"/>
                  <wp:wrapNone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6004" cy="430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231F20"/>
                <w:spacing w:val="-6"/>
                <w:sz w:val="18"/>
                <w:szCs w:val="18"/>
              </w:rPr>
              <w:t>Exhaust gas heating control</w:t>
            </w:r>
          </w:p>
        </w:tc>
        <w:tc>
          <w:tcPr>
            <w:tcW w:w="7635" w:type="dxa"/>
            <w:gridSpan w:val="3"/>
            <w:tcBorders>
              <w:top w:val="single" w:color="A72B30" w:sz="4" w:space="0"/>
              <w:bottom w:val="single" w:color="A72B30" w:sz="4" w:space="0"/>
            </w:tcBorders>
            <w:shd w:val="clear" w:color="auto" w:fill="E6E7E9"/>
            <w:vAlign w:val="top"/>
          </w:tcPr>
          <w:p w14:paraId="02B88B45">
            <w:pPr>
              <w:pStyle w:val="6"/>
              <w:spacing w:before="95" w:line="192" w:lineRule="auto"/>
              <w:ind w:left="1987"/>
              <w:rPr>
                <w:sz w:val="18"/>
                <w:szCs w:val="18"/>
              </w:rPr>
            </w:pPr>
            <w:r>
              <w:rPr>
                <w:color w:val="231F20"/>
                <w:spacing w:val="-2"/>
                <w:sz w:val="18"/>
                <w:szCs w:val="18"/>
              </w:rPr>
              <w:t>Control Range：RT-70℃,  Control</w:t>
            </w:r>
            <w:r>
              <w:rPr>
                <w:color w:val="231F20"/>
                <w:spacing w:val="-13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2"/>
                <w:sz w:val="18"/>
                <w:szCs w:val="18"/>
              </w:rPr>
              <w:t>Accuracy：±1℃</w:t>
            </w:r>
          </w:p>
        </w:tc>
      </w:tr>
    </w:tbl>
    <w:p w14:paraId="2CE687B9">
      <w:pPr>
        <w:pStyle w:val="2"/>
        <w:spacing w:line="242" w:lineRule="auto"/>
        <w:rPr>
          <w:sz w:val="21"/>
        </w:rPr>
      </w:pPr>
    </w:p>
    <w:p w14:paraId="02750859">
      <w:pPr>
        <w:pStyle w:val="2"/>
        <w:spacing w:line="242" w:lineRule="auto"/>
        <w:rPr>
          <w:sz w:val="21"/>
        </w:rPr>
      </w:pPr>
    </w:p>
    <w:p w14:paraId="4EFF3403">
      <w:pPr>
        <w:pStyle w:val="2"/>
        <w:spacing w:line="242" w:lineRule="auto"/>
        <w:rPr>
          <w:sz w:val="21"/>
        </w:rPr>
      </w:pPr>
    </w:p>
    <w:p w14:paraId="3BA6CBA1">
      <w:pPr>
        <w:pStyle w:val="2"/>
        <w:spacing w:line="242" w:lineRule="auto"/>
        <w:rPr>
          <w:sz w:val="21"/>
        </w:rPr>
      </w:pPr>
    </w:p>
    <w:p w14:paraId="1B7CE61D">
      <w:pPr>
        <w:pStyle w:val="2"/>
        <w:spacing w:line="242" w:lineRule="auto"/>
        <w:rPr>
          <w:sz w:val="21"/>
        </w:rPr>
      </w:pPr>
    </w:p>
    <w:p w14:paraId="7484A2D8">
      <w:pPr>
        <w:pStyle w:val="2"/>
        <w:spacing w:line="242" w:lineRule="auto"/>
        <w:rPr>
          <w:sz w:val="21"/>
        </w:rPr>
      </w:pPr>
    </w:p>
    <w:p w14:paraId="482D523F">
      <w:pPr>
        <w:pStyle w:val="2"/>
        <w:spacing w:line="242" w:lineRule="auto"/>
        <w:rPr>
          <w:sz w:val="21"/>
        </w:rPr>
      </w:pPr>
    </w:p>
    <w:p w14:paraId="5C7213BE">
      <w:pPr>
        <w:pStyle w:val="2"/>
        <w:spacing w:line="242" w:lineRule="auto"/>
        <w:rPr>
          <w:sz w:val="21"/>
        </w:rPr>
      </w:pPr>
    </w:p>
    <w:p w14:paraId="0E93098E">
      <w:pPr>
        <w:pStyle w:val="2"/>
        <w:spacing w:line="242" w:lineRule="auto"/>
        <w:rPr>
          <w:sz w:val="21"/>
        </w:rPr>
      </w:pPr>
    </w:p>
    <w:p w14:paraId="5A0FDB89">
      <w:pPr>
        <w:pStyle w:val="2"/>
        <w:spacing w:line="242" w:lineRule="auto"/>
        <w:rPr>
          <w:sz w:val="21"/>
        </w:rPr>
      </w:pPr>
    </w:p>
    <w:p w14:paraId="09161179">
      <w:pPr>
        <w:pStyle w:val="2"/>
        <w:spacing w:line="242" w:lineRule="auto"/>
        <w:rPr>
          <w:sz w:val="21"/>
        </w:rPr>
      </w:pPr>
    </w:p>
    <w:p w14:paraId="0A195EC5">
      <w:pPr>
        <w:pStyle w:val="2"/>
        <w:spacing w:line="242" w:lineRule="auto"/>
        <w:rPr>
          <w:sz w:val="21"/>
        </w:rPr>
      </w:pPr>
    </w:p>
    <w:p w14:paraId="10D136DF">
      <w:pPr>
        <w:pStyle w:val="2"/>
        <w:spacing w:line="242" w:lineRule="auto"/>
        <w:rPr>
          <w:sz w:val="21"/>
        </w:rPr>
      </w:pPr>
    </w:p>
    <w:p w14:paraId="25A62B6F">
      <w:pPr>
        <w:pStyle w:val="2"/>
        <w:spacing w:line="242" w:lineRule="auto"/>
        <w:rPr>
          <w:sz w:val="21"/>
        </w:rPr>
      </w:pPr>
    </w:p>
    <w:p w14:paraId="660F51A7">
      <w:pPr>
        <w:pStyle w:val="2"/>
        <w:spacing w:line="242" w:lineRule="auto"/>
        <w:rPr>
          <w:sz w:val="21"/>
        </w:rPr>
      </w:pPr>
    </w:p>
    <w:p w14:paraId="1ABC3CCF">
      <w:pPr>
        <w:pStyle w:val="2"/>
        <w:spacing w:line="242" w:lineRule="auto"/>
        <w:rPr>
          <w:sz w:val="21"/>
        </w:rPr>
      </w:pPr>
    </w:p>
    <w:p w14:paraId="25B9AEFC">
      <w:pPr>
        <w:pStyle w:val="2"/>
        <w:spacing w:line="243" w:lineRule="auto"/>
        <w:rPr>
          <w:sz w:val="21"/>
        </w:rPr>
      </w:pPr>
    </w:p>
    <w:p w14:paraId="652A490B">
      <w:pPr>
        <w:pStyle w:val="2"/>
        <w:spacing w:line="243" w:lineRule="auto"/>
        <w:rPr>
          <w:sz w:val="21"/>
        </w:rPr>
      </w:pPr>
    </w:p>
    <w:p w14:paraId="2210B7C4">
      <w:pPr>
        <w:pStyle w:val="2"/>
        <w:spacing w:line="243" w:lineRule="auto"/>
        <w:rPr>
          <w:sz w:val="21"/>
        </w:rPr>
      </w:pPr>
    </w:p>
    <w:p w14:paraId="074393D5">
      <w:pPr>
        <w:pStyle w:val="2"/>
        <w:spacing w:line="243" w:lineRule="auto"/>
        <w:rPr>
          <w:sz w:val="21"/>
        </w:rPr>
      </w:pPr>
    </w:p>
    <w:p w14:paraId="5790A13E">
      <w:pPr>
        <w:pStyle w:val="2"/>
        <w:spacing w:line="243" w:lineRule="auto"/>
        <w:rPr>
          <w:sz w:val="21"/>
        </w:rPr>
      </w:pPr>
    </w:p>
    <w:p w14:paraId="787A4EAC">
      <w:pPr>
        <w:pStyle w:val="2"/>
        <w:spacing w:line="243" w:lineRule="auto"/>
        <w:rPr>
          <w:sz w:val="21"/>
        </w:rPr>
      </w:pPr>
    </w:p>
    <w:p w14:paraId="6937143B">
      <w:pPr>
        <w:pStyle w:val="2"/>
        <w:spacing w:line="243" w:lineRule="auto"/>
        <w:rPr>
          <w:sz w:val="21"/>
        </w:rPr>
      </w:pPr>
    </w:p>
    <w:p w14:paraId="7A43D3E4">
      <w:pPr>
        <w:pStyle w:val="2"/>
        <w:spacing w:line="243" w:lineRule="auto"/>
        <w:rPr>
          <w:sz w:val="21"/>
        </w:rPr>
      </w:pPr>
    </w:p>
    <w:p w14:paraId="572B4F96">
      <w:pPr>
        <w:spacing w:before="82" w:line="170" w:lineRule="exact"/>
        <w:ind w:left="11366"/>
        <w:rPr>
          <w:rFonts w:ascii="PingFang SC" w:hAnsi="PingFang SC" w:eastAsia="PingFang SC" w:cs="PingFang SC"/>
          <w:sz w:val="18"/>
          <w:szCs w:val="18"/>
        </w:rPr>
      </w:pPr>
      <w:r>
        <w:rPr>
          <w:rFonts w:ascii="PingFang SC" w:hAnsi="PingFang SC" w:eastAsia="PingFang SC" w:cs="PingFang SC"/>
          <w:color w:val="231F20"/>
          <w:spacing w:val="-1"/>
          <w:position w:val="-1"/>
          <w:sz w:val="18"/>
          <w:szCs w:val="18"/>
        </w:rPr>
        <w:t>13</w:t>
      </w:r>
    </w:p>
    <w:p w14:paraId="78EAA051">
      <w:pPr>
        <w:spacing w:line="170" w:lineRule="exact"/>
        <w:rPr>
          <w:rFonts w:ascii="PingFang SC" w:hAnsi="PingFang SC" w:eastAsia="PingFang SC" w:cs="PingFang SC"/>
          <w:sz w:val="18"/>
          <w:szCs w:val="18"/>
        </w:rPr>
        <w:sectPr>
          <w:headerReference r:id="rId5" w:type="default"/>
          <w:footerReference r:id="rId6" w:type="default"/>
          <w:pgSz w:w="11906" w:h="16158"/>
          <w:pgMar w:top="400" w:right="0" w:bottom="381" w:left="0" w:header="0" w:footer="0" w:gutter="0"/>
          <w:cols w:space="720" w:num="1"/>
        </w:sectPr>
      </w:pPr>
    </w:p>
    <w:p w14:paraId="17D3522A">
      <w:pPr>
        <w:pStyle w:val="2"/>
        <w:spacing w:line="447" w:lineRule="auto"/>
        <w:rPr>
          <w:sz w:val="21"/>
        </w:rPr>
      </w:pPr>
    </w:p>
    <w:p w14:paraId="096B84F6">
      <w:pPr>
        <w:spacing w:line="454" w:lineRule="exact"/>
        <w:ind w:firstLine="844"/>
        <w:rPr>
          <w:position w:val="-9"/>
        </w:rPr>
      </w:pPr>
      <w:r>
        <w:rPr>
          <w:position w:val="-9"/>
        </w:rPr>
        <w:pict>
          <v:group id="_x0000_s1078" o:spid="_x0000_s1078" o:spt="203" style="height:22.7pt;width:296.4pt;" coordsize="5928,454">
            <o:lock v:ext="edit"/>
            <v:shape id="_x0000_s1079" o:spid="_x0000_s1079" o:spt="75" type="#_x0000_t75" style="position:absolute;left:0;top:0;height:454;width:5928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80" o:spid="_x0000_s1080" o:spt="202" type="#_x0000_t202" style="position:absolute;left:-20;top:-20;height:494;width:596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4421D0">
                    <w:pPr>
                      <w:spacing w:before="69" w:line="178" w:lineRule="auto"/>
                      <w:ind w:left="601"/>
                      <w:rPr>
                        <w:rFonts w:ascii="PingFang SC" w:hAnsi="PingFang SC" w:eastAsia="PingFang SC" w:cs="PingFang SC"/>
                        <w:sz w:val="35"/>
                        <w:szCs w:val="35"/>
                      </w:rPr>
                    </w:pPr>
                    <w:r>
                      <w:rPr>
                        <w:rFonts w:ascii="PingFang SC" w:hAnsi="PingFang SC" w:eastAsia="PingFang SC" w:cs="PingFang SC"/>
                        <w:color w:val="A72B30"/>
                        <w:spacing w:val="-14"/>
                        <w:sz w:val="35"/>
                        <w:szCs w:val="35"/>
                      </w:rPr>
                      <w:t>GER</w:t>
                    </w:r>
                    <w:r>
                      <w:rPr>
                        <w:rFonts w:ascii="PingFang SC" w:hAnsi="PingFang SC" w:eastAsia="PingFang SC" w:cs="PingFang SC"/>
                        <w:color w:val="A72B30"/>
                        <w:spacing w:val="-28"/>
                        <w:sz w:val="35"/>
                        <w:szCs w:val="35"/>
                      </w:rPr>
                      <w:t xml:space="preserve"> </w:t>
                    </w:r>
                    <w:r>
                      <w:rPr>
                        <w:rFonts w:ascii="PingFang SC" w:hAnsi="PingFang SC" w:eastAsia="PingFang SC" w:cs="PingFang SC"/>
                        <w:color w:val="A72B30"/>
                        <w:spacing w:val="-14"/>
                        <w:sz w:val="35"/>
                        <w:szCs w:val="35"/>
                      </w:rPr>
                      <w:t>Wave-Mixed Bioreactor B</w:t>
                    </w:r>
                    <w:r>
                      <w:rPr>
                        <w:rFonts w:ascii="PingFang SC" w:hAnsi="PingFang SC" w:eastAsia="PingFang SC" w:cs="PingFang SC"/>
                        <w:color w:val="A72B30"/>
                        <w:spacing w:val="-15"/>
                        <w:sz w:val="35"/>
                        <w:szCs w:val="35"/>
                      </w:rPr>
                      <w:t>ag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A156957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•Specially designed for common cell culture applications in biopharmaceuticals;</w:t>
      </w:r>
    </w:p>
    <w:p w14:paraId="05AD0DBF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•Offering the appropriate environment for cell growth;</w:t>
      </w:r>
    </w:p>
    <w:p w14:paraId="0C82D844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 Use the GER culture bag in conjunction with the GER reactor during the amplification process;</w:t>
      </w:r>
    </w:p>
    <w:p w14:paraId="43620A0A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•The cultivation bag uses EB1596/9101 film material,</w:t>
      </w:r>
    </w:p>
    <w:p w14:paraId="0D3CD0A6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which is packaged and sterilized by gamma irradiation;</w:t>
      </w:r>
    </w:p>
    <w:p w14:paraId="071BC368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 Provide sheet-like carriers according to demand;</w:t>
      </w:r>
    </w:p>
    <w:p w14:paraId="61A79386">
      <w:pPr>
        <w:pStyle w:val="2"/>
        <w:spacing w:line="312" w:lineRule="auto"/>
        <w:rPr>
          <w:sz w:val="21"/>
        </w:rPr>
      </w:pPr>
    </w:p>
    <w:p w14:paraId="5B296C22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ISO9001:2015</w:t>
      </w:r>
    </w:p>
    <w:p w14:paraId="558EECDA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Biological Safety</w:t>
      </w:r>
    </w:p>
    <w:p w14:paraId="4780B43D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•The verified 9101 film and JYSS EB1596 film are suitable for cell culture；</w:t>
      </w:r>
    </w:p>
    <w:p w14:paraId="4408C8E2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 Bag integrity test, mitigating the use risks;</w:t>
      </w:r>
    </w:p>
    <w:p w14:paraId="38B30177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•Verified sterile gas filter ensures that the culture medium is not contaminated</w:t>
      </w:r>
    </w:p>
    <w:p w14:paraId="6A665FB5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Physical Properties</w:t>
      </w:r>
    </w:p>
    <w:p w14:paraId="2C532E57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 USP&lt;661.2&gt;：Total organic carbon, absorbance pH value, appearance;</w:t>
      </w:r>
    </w:p>
    <w:p w14:paraId="28089731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 USP&lt;665&gt;：Particulate matter;</w:t>
      </w:r>
    </w:p>
    <w:p w14:paraId="65A9E9C2">
      <w:pPr>
        <w:spacing w:before="60" w:line="198" w:lineRule="auto"/>
        <w:ind w:left="1052" w:right="805" w:hanging="133"/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ascii="PingFang SC" w:hAnsi="PingFang SC" w:eastAsia="PingFang SC" w:cs="PingFang SC"/>
          <w:color w:val="231F20"/>
          <w:spacing w:val="-2"/>
          <w:sz w:val="17"/>
          <w:szCs w:val="17"/>
        </w:rPr>
        <w:t>• USP&lt;778&gt;：Extractables;</w:t>
      </w:r>
    </w:p>
    <w:p w14:paraId="54AD2238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Physical Characteristics</w:t>
      </w:r>
    </w:p>
    <w:p w14:paraId="599612A3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•ASTM1003：Haze, clarity, light transmittance;</w:t>
      </w:r>
    </w:p>
    <w:p w14:paraId="5C484668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•ASTM882：Tensile strength, elongation at break, elasticity modulus;</w:t>
      </w:r>
    </w:p>
    <w:p w14:paraId="244DA7C9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•ASTM792：Density;</w:t>
      </w:r>
    </w:p>
    <w:p w14:paraId="62FAF30D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•ASTM3985：O2 permeability-&lt;0.05cm³(m².d.bar);</w:t>
      </w:r>
    </w:p>
    <w:p w14:paraId="6EEA08EA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•ASTM2576：CO2 permeability-&lt;0.2cm³(m².d.bar);</w:t>
      </w:r>
    </w:p>
    <w:p w14:paraId="0279400D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•ASTM F1249：Vapor permeability-3.2g(m2.d);</w:t>
      </w:r>
    </w:p>
    <w:p w14:paraId="1F4DB019">
      <w:pPr>
        <w:spacing w:before="60" w:line="203" w:lineRule="auto"/>
        <w:ind w:left="880"/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Packaging Instructions</w:t>
      </w:r>
    </w:p>
    <w:p w14:paraId="1CFC4112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•TSE/BSE Statement;</w:t>
      </w:r>
    </w:p>
    <w:p w14:paraId="2B175B03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 REACH Statement;</w:t>
      </w:r>
    </w:p>
    <w:p w14:paraId="3EE73C4F">
      <w:pPr>
        <w:spacing w:before="60" w:line="198" w:lineRule="auto"/>
        <w:ind w:left="1052" w:right="805" w:hanging="133"/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 Bisphenol A Free Statement;</w:t>
      </w:r>
    </w:p>
    <w:p w14:paraId="0B5E988A">
      <w:pPr>
        <w:spacing w:before="60" w:line="198" w:lineRule="auto"/>
        <w:ind w:left="1052" w:right="805" w:hanging="133"/>
        <w:rPr>
          <w:sz w:val="21"/>
        </w:rPr>
      </w:pPr>
      <w:r>
        <w:rPr>
          <w:rFonts w:hint="eastAsia" w:ascii="PingFang SC" w:hAnsi="PingFang SC" w:eastAsia="PingFang SC" w:cs="PingFang SC"/>
          <w:color w:val="231F20"/>
          <w:spacing w:val="-2"/>
          <w:sz w:val="17"/>
          <w:szCs w:val="17"/>
        </w:rPr>
        <w:t>•ASTM D4169:Package Transportation Verification;</w:t>
      </w:r>
    </w:p>
    <w:p w14:paraId="262958D4">
      <w:pPr>
        <w:spacing w:before="60" w:line="203" w:lineRule="auto"/>
        <w:ind w:left="880"/>
        <w:rPr>
          <w:sz w:val="21"/>
        </w:rPr>
      </w:pPr>
      <w:r>
        <w:rPr>
          <w:rFonts w:hint="eastAsia" w:ascii="PingFang SC" w:hAnsi="PingFang SC" w:eastAsia="PingFang SC" w:cs="PingFang SC"/>
          <w:b/>
          <w:bCs/>
          <w:color w:val="A72B30"/>
          <w:spacing w:val="5"/>
          <w:sz w:val="28"/>
          <w:szCs w:val="28"/>
        </w:rPr>
        <w:t>Technical Parameters</w: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492760</wp:posOffset>
            </wp:positionH>
            <wp:positionV relativeFrom="paragraph">
              <wp:posOffset>233680</wp:posOffset>
            </wp:positionV>
            <wp:extent cx="2606675" cy="1671955"/>
            <wp:effectExtent l="0" t="0" r="0" b="0"/>
            <wp:wrapNone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6890" cy="167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0F895">
      <w:pPr>
        <w:pStyle w:val="2"/>
        <w:spacing w:before="46" w:line="340" w:lineRule="auto"/>
        <w:ind w:left="5451" w:right="1221" w:hanging="180"/>
        <w:rPr>
          <w:sz w:val="16"/>
          <w:szCs w:val="16"/>
        </w:rPr>
      </w:pPr>
      <w:r>
        <w:rPr>
          <w:color w:val="231F20"/>
          <w:spacing w:val="1"/>
          <w:sz w:val="16"/>
          <w:szCs w:val="16"/>
        </w:rPr>
        <w:t xml:space="preserve">A: </w:t>
      </w:r>
      <w:r>
        <w:rPr>
          <w:color w:val="231F20"/>
          <w:sz w:val="16"/>
          <w:szCs w:val="16"/>
        </w:rPr>
        <w:t>Outlet</w:t>
      </w:r>
      <w:r>
        <w:rPr>
          <w:color w:val="231F20"/>
          <w:spacing w:val="1"/>
          <w:sz w:val="16"/>
          <w:szCs w:val="16"/>
        </w:rPr>
        <w:t xml:space="preserve"> 1/4" * 7/16" </w:t>
      </w:r>
      <w:r>
        <w:rPr>
          <w:color w:val="231F20"/>
          <w:sz w:val="16"/>
          <w:szCs w:val="16"/>
        </w:rPr>
        <w:t>silicone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tube</w:t>
      </w:r>
      <w:r>
        <w:rPr>
          <w:color w:val="231F20"/>
          <w:spacing w:val="1"/>
          <w:sz w:val="16"/>
          <w:szCs w:val="16"/>
        </w:rPr>
        <w:t xml:space="preserve"> (1000</w:t>
      </w:r>
      <w:r>
        <w:rPr>
          <w:color w:val="231F20"/>
          <w:sz w:val="16"/>
          <w:szCs w:val="16"/>
        </w:rPr>
        <w:t>mm</w:t>
      </w:r>
      <w:r>
        <w:rPr>
          <w:color w:val="231F20"/>
          <w:spacing w:val="1"/>
          <w:sz w:val="16"/>
          <w:szCs w:val="16"/>
        </w:rPr>
        <w:t xml:space="preserve">), </w:t>
      </w:r>
      <w:r>
        <w:rPr>
          <w:color w:val="231F20"/>
          <w:sz w:val="16"/>
          <w:szCs w:val="16"/>
        </w:rPr>
        <w:t>straight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joint</w:t>
      </w:r>
      <w:r>
        <w:rPr>
          <w:color w:val="231F20"/>
          <w:spacing w:val="1"/>
          <w:sz w:val="16"/>
          <w:szCs w:val="16"/>
        </w:rPr>
        <w:t xml:space="preserve">, 1/4" * 7/16" </w:t>
      </w:r>
      <w:r>
        <w:rPr>
          <w:color w:val="231F20"/>
          <w:sz w:val="16"/>
          <w:szCs w:val="16"/>
        </w:rPr>
        <w:t>TPE tube</w:t>
      </w:r>
      <w:r>
        <w:rPr>
          <w:color w:val="231F20"/>
          <w:spacing w:val="2"/>
          <w:sz w:val="16"/>
          <w:szCs w:val="16"/>
        </w:rPr>
        <w:t xml:space="preserve"> (500</w:t>
      </w:r>
      <w:r>
        <w:rPr>
          <w:color w:val="231F20"/>
          <w:sz w:val="16"/>
          <w:szCs w:val="16"/>
        </w:rPr>
        <w:t>mm</w:t>
      </w:r>
      <w:r>
        <w:rPr>
          <w:color w:val="231F20"/>
          <w:spacing w:val="2"/>
          <w:sz w:val="16"/>
          <w:szCs w:val="16"/>
        </w:rPr>
        <w:t>)</w:t>
      </w:r>
    </w:p>
    <w:p w14:paraId="1B7B6A60">
      <w:pPr>
        <w:pStyle w:val="2"/>
        <w:spacing w:before="40" w:line="237" w:lineRule="auto"/>
        <w:ind w:left="5286"/>
        <w:rPr>
          <w:sz w:val="16"/>
          <w:szCs w:val="16"/>
        </w:rPr>
      </w:pPr>
      <w:r>
        <w:rPr>
          <w:color w:val="231F20"/>
          <w:spacing w:val="-1"/>
          <w:sz w:val="16"/>
          <w:szCs w:val="16"/>
        </w:rPr>
        <w:t>B,J: Needle free sampli</w:t>
      </w:r>
      <w:r>
        <w:rPr>
          <w:color w:val="231F20"/>
          <w:spacing w:val="-2"/>
          <w:sz w:val="16"/>
          <w:szCs w:val="16"/>
        </w:rPr>
        <w:t>ng valve</w:t>
      </w:r>
    </w:p>
    <w:p w14:paraId="30D87E79">
      <w:pPr>
        <w:pStyle w:val="2"/>
        <w:spacing w:before="98" w:line="236" w:lineRule="auto"/>
        <w:ind w:left="5279"/>
        <w:rPr>
          <w:sz w:val="16"/>
          <w:szCs w:val="16"/>
        </w:rPr>
      </w:pPr>
      <w:r>
        <w:rPr>
          <w:color w:val="231F20"/>
          <w:sz w:val="16"/>
          <w:szCs w:val="16"/>
        </w:rPr>
        <w:t>C: PH optical fiber electr</w:t>
      </w:r>
      <w:r>
        <w:rPr>
          <w:color w:val="231F20"/>
          <w:spacing w:val="-1"/>
          <w:sz w:val="16"/>
          <w:szCs w:val="16"/>
        </w:rPr>
        <w:t>ode</w:t>
      </w:r>
    </w:p>
    <w:p w14:paraId="68F55574">
      <w:pPr>
        <w:pStyle w:val="2"/>
        <w:spacing w:before="99" w:line="236" w:lineRule="auto"/>
        <w:ind w:left="5286"/>
        <w:rPr>
          <w:sz w:val="16"/>
          <w:szCs w:val="16"/>
        </w:rPr>
      </w:pPr>
      <w:r>
        <w:rPr>
          <w:color w:val="231F20"/>
          <w:sz w:val="16"/>
          <w:szCs w:val="16"/>
        </w:rPr>
        <w:t xml:space="preserve">D: DO optical fiber </w:t>
      </w:r>
      <w:r>
        <w:rPr>
          <w:color w:val="231F20"/>
          <w:spacing w:val="-1"/>
          <w:sz w:val="16"/>
          <w:szCs w:val="16"/>
        </w:rPr>
        <w:t>electrode</w:t>
      </w:r>
    </w:p>
    <w:p w14:paraId="33E67BCB">
      <w:pPr>
        <w:pStyle w:val="2"/>
        <w:spacing w:before="97" w:line="296" w:lineRule="auto"/>
        <w:ind w:left="5450" w:right="1352" w:hanging="164"/>
        <w:rPr>
          <w:sz w:val="16"/>
          <w:szCs w:val="16"/>
        </w:rPr>
      </w:pPr>
      <w:r>
        <w:rPr>
          <w:color w:val="231F20"/>
          <w:spacing w:val="1"/>
          <w:sz w:val="16"/>
          <w:szCs w:val="16"/>
        </w:rPr>
        <w:t xml:space="preserve">E: </w:t>
      </w:r>
      <w:r>
        <w:rPr>
          <w:color w:val="231F20"/>
          <w:sz w:val="16"/>
          <w:szCs w:val="16"/>
        </w:rPr>
        <w:t>Inlet</w:t>
      </w:r>
      <w:r>
        <w:rPr>
          <w:color w:val="231F20"/>
          <w:spacing w:val="1"/>
          <w:sz w:val="16"/>
          <w:szCs w:val="16"/>
        </w:rPr>
        <w:t xml:space="preserve"> 1/4" * 7/16" </w:t>
      </w:r>
      <w:r>
        <w:rPr>
          <w:color w:val="231F20"/>
          <w:sz w:val="16"/>
          <w:szCs w:val="16"/>
        </w:rPr>
        <w:t>silicone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tube</w:t>
      </w:r>
      <w:r>
        <w:rPr>
          <w:color w:val="231F20"/>
          <w:spacing w:val="1"/>
          <w:sz w:val="16"/>
          <w:szCs w:val="16"/>
        </w:rPr>
        <w:t xml:space="preserve"> (1000</w:t>
      </w:r>
      <w:r>
        <w:rPr>
          <w:color w:val="231F20"/>
          <w:sz w:val="16"/>
          <w:szCs w:val="16"/>
        </w:rPr>
        <w:t>mm</w:t>
      </w:r>
      <w:r>
        <w:rPr>
          <w:color w:val="231F20"/>
          <w:spacing w:val="1"/>
          <w:sz w:val="16"/>
          <w:szCs w:val="16"/>
        </w:rPr>
        <w:t xml:space="preserve">), </w:t>
      </w:r>
      <w:r>
        <w:rPr>
          <w:color w:val="231F20"/>
          <w:sz w:val="16"/>
          <w:szCs w:val="16"/>
        </w:rPr>
        <w:t>straight</w:t>
      </w:r>
      <w:r>
        <w:rPr>
          <w:color w:val="231F20"/>
          <w:spacing w:val="-1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joint</w:t>
      </w:r>
      <w:r>
        <w:rPr>
          <w:color w:val="231F20"/>
          <w:spacing w:val="1"/>
          <w:sz w:val="16"/>
          <w:szCs w:val="16"/>
        </w:rPr>
        <w:t xml:space="preserve">, 1/4" * </w:t>
      </w:r>
      <w:r>
        <w:rPr>
          <w:color w:val="231F20"/>
          <w:sz w:val="16"/>
          <w:szCs w:val="16"/>
        </w:rPr>
        <w:t>7/16" TPE tube</w:t>
      </w:r>
      <w:r>
        <w:rPr>
          <w:color w:val="231F20"/>
          <w:spacing w:val="2"/>
          <w:sz w:val="16"/>
          <w:szCs w:val="16"/>
        </w:rPr>
        <w:t xml:space="preserve"> (500</w:t>
      </w:r>
      <w:r>
        <w:rPr>
          <w:color w:val="231F20"/>
          <w:sz w:val="16"/>
          <w:szCs w:val="16"/>
        </w:rPr>
        <w:t>mm</w:t>
      </w:r>
      <w:r>
        <w:rPr>
          <w:color w:val="231F20"/>
          <w:spacing w:val="2"/>
          <w:sz w:val="16"/>
          <w:szCs w:val="16"/>
        </w:rPr>
        <w:t>)</w:t>
      </w:r>
    </w:p>
    <w:p w14:paraId="697BFEE6">
      <w:pPr>
        <w:pStyle w:val="2"/>
        <w:spacing w:before="106" w:line="239" w:lineRule="auto"/>
        <w:ind w:left="5286"/>
        <w:rPr>
          <w:sz w:val="16"/>
          <w:szCs w:val="16"/>
        </w:rPr>
      </w:pPr>
      <w:r>
        <w:rPr>
          <w:color w:val="231F20"/>
          <w:spacing w:val="2"/>
          <w:sz w:val="16"/>
          <w:szCs w:val="16"/>
        </w:rPr>
        <w:t xml:space="preserve">F,G: </w:t>
      </w:r>
      <w:r>
        <w:rPr>
          <w:color w:val="231F20"/>
          <w:sz w:val="16"/>
          <w:szCs w:val="16"/>
        </w:rPr>
        <w:t>Replenishing</w:t>
      </w:r>
      <w:r>
        <w:rPr>
          <w:color w:val="231F20"/>
          <w:spacing w:val="2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tube</w:t>
      </w:r>
      <w:r>
        <w:rPr>
          <w:color w:val="231F20"/>
          <w:spacing w:val="2"/>
          <w:sz w:val="16"/>
          <w:szCs w:val="16"/>
        </w:rPr>
        <w:t xml:space="preserve"> 1/8"*7/16" </w:t>
      </w:r>
      <w:r>
        <w:rPr>
          <w:color w:val="231F20"/>
          <w:sz w:val="16"/>
          <w:szCs w:val="16"/>
        </w:rPr>
        <w:t>silicone</w:t>
      </w:r>
      <w:r>
        <w:rPr>
          <w:color w:val="231F20"/>
          <w:spacing w:val="2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tube</w:t>
      </w:r>
      <w:r>
        <w:rPr>
          <w:color w:val="231F20"/>
          <w:spacing w:val="2"/>
          <w:sz w:val="16"/>
          <w:szCs w:val="16"/>
        </w:rPr>
        <w:t xml:space="preserve"> (1000</w:t>
      </w:r>
      <w:r>
        <w:rPr>
          <w:color w:val="231F20"/>
          <w:sz w:val="16"/>
          <w:szCs w:val="16"/>
        </w:rPr>
        <w:t>mm</w:t>
      </w:r>
      <w:r>
        <w:rPr>
          <w:color w:val="231F20"/>
          <w:spacing w:val="2"/>
          <w:sz w:val="16"/>
          <w:szCs w:val="16"/>
        </w:rPr>
        <w:t>),</w:t>
      </w:r>
      <w:r>
        <w:rPr>
          <w:color w:val="231F20"/>
          <w:sz w:val="16"/>
          <w:szCs w:val="16"/>
        </w:rPr>
        <w:t>straight</w:t>
      </w:r>
      <w:r>
        <w:rPr>
          <w:color w:val="231F20"/>
          <w:spacing w:val="-1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joint</w:t>
      </w:r>
      <w:r>
        <w:rPr>
          <w:color w:val="231F20"/>
          <w:spacing w:val="2"/>
          <w:sz w:val="16"/>
          <w:szCs w:val="16"/>
        </w:rPr>
        <w:t>, 1</w:t>
      </w:r>
      <w:r>
        <w:rPr>
          <w:color w:val="231F20"/>
          <w:spacing w:val="1"/>
          <w:sz w:val="16"/>
          <w:szCs w:val="16"/>
        </w:rPr>
        <w:t>/8" *</w:t>
      </w:r>
    </w:p>
    <w:p w14:paraId="056D5FB5">
      <w:pPr>
        <w:pStyle w:val="2"/>
        <w:spacing w:before="97" w:line="227" w:lineRule="auto"/>
        <w:ind w:left="5461"/>
        <w:rPr>
          <w:sz w:val="16"/>
          <w:szCs w:val="16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7560310" cy="4304030"/>
            <wp:effectExtent l="0" t="0" r="0" b="0"/>
            <wp:wrapNone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430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2"/>
          <w:sz w:val="16"/>
          <w:szCs w:val="16"/>
        </w:rPr>
        <w:t xml:space="preserve">1/4" </w:t>
      </w:r>
      <w:r>
        <w:rPr>
          <w:color w:val="231F20"/>
          <w:sz w:val="16"/>
          <w:szCs w:val="16"/>
        </w:rPr>
        <w:t>welded</w:t>
      </w:r>
      <w:r>
        <w:rPr>
          <w:color w:val="231F20"/>
          <w:spacing w:val="2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tube</w:t>
      </w:r>
      <w:r>
        <w:rPr>
          <w:color w:val="231F20"/>
          <w:spacing w:val="2"/>
          <w:sz w:val="16"/>
          <w:szCs w:val="16"/>
        </w:rPr>
        <w:t xml:space="preserve"> (500</w:t>
      </w:r>
      <w:r>
        <w:rPr>
          <w:color w:val="231F20"/>
          <w:sz w:val="16"/>
          <w:szCs w:val="16"/>
        </w:rPr>
        <w:t>mm</w:t>
      </w:r>
      <w:r>
        <w:rPr>
          <w:color w:val="231F20"/>
          <w:spacing w:val="2"/>
          <w:sz w:val="16"/>
          <w:szCs w:val="16"/>
        </w:rPr>
        <w:t>)</w:t>
      </w:r>
    </w:p>
    <w:p w14:paraId="3D03B004">
      <w:pPr>
        <w:pStyle w:val="2"/>
        <w:spacing w:before="106" w:line="301" w:lineRule="auto"/>
        <w:ind w:left="5451" w:right="1319" w:hanging="165"/>
        <w:rPr>
          <w:sz w:val="16"/>
          <w:szCs w:val="16"/>
        </w:rPr>
      </w:pPr>
      <w:r>
        <w:pict>
          <v:shape id="_x0000_s1084" o:spid="_x0000_s1084" o:spt="202" type="#_x0000_t202" style="position:absolute;left:0pt;margin-left:45.9pt;margin-top:9.6pt;height:12.25pt;width:192.0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945B273">
                  <w:pPr>
                    <w:pStyle w:val="2"/>
                    <w:spacing w:before="19" w:line="237" w:lineRule="auto"/>
                    <w:ind w:left="20"/>
                  </w:pPr>
                  <w:r>
                    <w:rPr>
                      <w:color w:val="231F20"/>
                      <w:spacing w:val="-2"/>
                    </w:rPr>
                    <w:t>Diagram of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50L GER wave-mixed bioreactor bag</w:t>
                  </w:r>
                </w:p>
              </w:txbxContent>
            </v:textbox>
          </v:shape>
        </w:pict>
      </w:r>
      <w:r>
        <w:rPr>
          <w:color w:val="231F20"/>
          <w:sz w:val="16"/>
          <w:szCs w:val="16"/>
        </w:rPr>
        <w:t>H: Gas exhaust tube,1/4" * 7/16" TPE tube (65mm),Square f</w:t>
      </w:r>
      <w:r>
        <w:rPr>
          <w:color w:val="231F20"/>
          <w:spacing w:val="-1"/>
          <w:sz w:val="16"/>
          <w:szCs w:val="16"/>
        </w:rPr>
        <w:t>ilter,1/4"* 7/16"</w:t>
      </w:r>
      <w:r>
        <w:rPr>
          <w:color w:val="231F20"/>
          <w:sz w:val="16"/>
          <w:szCs w:val="16"/>
        </w:rPr>
        <w:t xml:space="preserve"> silicone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tube</w:t>
      </w:r>
      <w:r>
        <w:rPr>
          <w:color w:val="231F20"/>
          <w:spacing w:val="1"/>
          <w:sz w:val="16"/>
          <w:szCs w:val="16"/>
        </w:rPr>
        <w:t xml:space="preserve"> (45</w:t>
      </w:r>
      <w:r>
        <w:rPr>
          <w:color w:val="231F20"/>
          <w:sz w:val="16"/>
          <w:szCs w:val="16"/>
        </w:rPr>
        <w:t>mm</w:t>
      </w:r>
      <w:r>
        <w:rPr>
          <w:color w:val="231F20"/>
          <w:spacing w:val="1"/>
          <w:sz w:val="16"/>
          <w:szCs w:val="16"/>
        </w:rPr>
        <w:t>),</w:t>
      </w:r>
      <w:r>
        <w:rPr>
          <w:color w:val="231F20"/>
          <w:sz w:val="16"/>
          <w:szCs w:val="16"/>
        </w:rPr>
        <w:t>one</w:t>
      </w:r>
      <w:r>
        <w:rPr>
          <w:color w:val="231F20"/>
          <w:spacing w:val="1"/>
          <w:sz w:val="16"/>
          <w:szCs w:val="16"/>
        </w:rPr>
        <w:t>-</w:t>
      </w:r>
      <w:r>
        <w:rPr>
          <w:color w:val="231F20"/>
          <w:sz w:val="16"/>
          <w:szCs w:val="16"/>
        </w:rPr>
        <w:t>way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valve</w:t>
      </w:r>
    </w:p>
    <w:p w14:paraId="66E980E3">
      <w:pPr>
        <w:pStyle w:val="2"/>
        <w:spacing w:before="98" w:line="227" w:lineRule="auto"/>
        <w:ind w:left="5286"/>
        <w:rPr>
          <w:sz w:val="16"/>
          <w:szCs w:val="16"/>
        </w:rPr>
      </w:pPr>
      <w:r>
        <w:rPr>
          <w:color w:val="231F20"/>
          <w:spacing w:val="2"/>
          <w:sz w:val="16"/>
          <w:szCs w:val="16"/>
        </w:rPr>
        <w:t>I:</w:t>
      </w:r>
      <w:r>
        <w:rPr>
          <w:color w:val="231F20"/>
          <w:spacing w:val="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Air</w:t>
      </w:r>
      <w:r>
        <w:rPr>
          <w:color w:val="231F20"/>
          <w:spacing w:val="2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inlet</w:t>
      </w:r>
      <w:r>
        <w:rPr>
          <w:color w:val="231F20"/>
          <w:spacing w:val="2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tube</w:t>
      </w:r>
      <w:r>
        <w:rPr>
          <w:color w:val="231F20"/>
          <w:spacing w:val="2"/>
          <w:sz w:val="16"/>
          <w:szCs w:val="16"/>
        </w:rPr>
        <w:t xml:space="preserve"> 1/4" * 7/16" </w:t>
      </w:r>
      <w:r>
        <w:rPr>
          <w:color w:val="231F20"/>
          <w:sz w:val="16"/>
          <w:szCs w:val="16"/>
        </w:rPr>
        <w:t>silicone</w:t>
      </w:r>
      <w:r>
        <w:rPr>
          <w:color w:val="231F20"/>
          <w:spacing w:val="2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tube</w:t>
      </w:r>
      <w:r>
        <w:rPr>
          <w:color w:val="231F20"/>
          <w:spacing w:val="2"/>
          <w:sz w:val="16"/>
          <w:szCs w:val="16"/>
        </w:rPr>
        <w:t xml:space="preserve"> (45</w:t>
      </w:r>
      <w:r>
        <w:rPr>
          <w:color w:val="231F20"/>
          <w:sz w:val="16"/>
          <w:szCs w:val="16"/>
        </w:rPr>
        <w:t>mm</w:t>
      </w:r>
      <w:r>
        <w:rPr>
          <w:color w:val="231F20"/>
          <w:spacing w:val="2"/>
          <w:sz w:val="16"/>
          <w:szCs w:val="16"/>
        </w:rPr>
        <w:t>),</w:t>
      </w:r>
      <w:r>
        <w:rPr>
          <w:color w:val="231F20"/>
          <w:sz w:val="16"/>
          <w:szCs w:val="16"/>
        </w:rPr>
        <w:t>Circular</w:t>
      </w:r>
      <w:r>
        <w:rPr>
          <w:color w:val="231F20"/>
          <w:spacing w:val="2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filter</w:t>
      </w:r>
    </w:p>
    <w:p w14:paraId="0C5AF4DC">
      <w:pPr>
        <w:pStyle w:val="2"/>
        <w:rPr>
          <w:sz w:val="21"/>
        </w:rPr>
      </w:pPr>
    </w:p>
    <w:p w14:paraId="3F3F4F8A">
      <w:pPr>
        <w:pStyle w:val="2"/>
        <w:spacing w:line="282" w:lineRule="auto"/>
        <w:rPr>
          <w:sz w:val="21"/>
        </w:rPr>
      </w:pPr>
    </w:p>
    <w:p w14:paraId="0055017F">
      <w:pPr>
        <w:pStyle w:val="2"/>
        <w:spacing w:line="282" w:lineRule="auto"/>
        <w:rPr>
          <w:sz w:val="21"/>
        </w:rPr>
      </w:pPr>
    </w:p>
    <w:p w14:paraId="7D54C452">
      <w:pPr>
        <w:pStyle w:val="2"/>
        <w:spacing w:before="35" w:line="236" w:lineRule="auto"/>
        <w:ind w:left="501"/>
        <w:rPr>
          <w:sz w:val="12"/>
          <w:szCs w:val="12"/>
        </w:rPr>
      </w:pPr>
      <w:r>
        <w:rPr>
          <w:color w:val="231F20"/>
          <w:spacing w:val="2"/>
          <w:sz w:val="12"/>
          <w:szCs w:val="12"/>
        </w:rPr>
        <w:t>*Quality study and consumables’ quality standards comply with industrial standards and meet the requirements for dr</w:t>
      </w:r>
      <w:r>
        <w:rPr>
          <w:color w:val="231F20"/>
          <w:spacing w:val="1"/>
          <w:sz w:val="12"/>
          <w:szCs w:val="12"/>
        </w:rPr>
        <w:t>ug declaration.</w:t>
      </w:r>
    </w:p>
    <w:p w14:paraId="3198CD1B">
      <w:pPr>
        <w:spacing w:line="236" w:lineRule="auto"/>
        <w:rPr>
          <w:sz w:val="12"/>
          <w:szCs w:val="12"/>
        </w:rPr>
        <w:sectPr>
          <w:headerReference r:id="rId7" w:type="default"/>
          <w:footerReference r:id="rId8" w:type="default"/>
          <w:type w:val="continuous"/>
          <w:pgSz w:w="11906" w:h="16158"/>
          <w:pgMar w:top="400" w:right="1194" w:bottom="561" w:left="368" w:header="0" w:footer="345" w:gutter="0"/>
          <w:cols w:equalWidth="0" w:num="1">
            <w:col w:w="10343"/>
          </w:cols>
        </w:sectPr>
      </w:pPr>
    </w:p>
    <w:p w14:paraId="0BC26624">
      <w:pPr>
        <w:pStyle w:val="2"/>
        <w:rPr>
          <w:sz w:val="21"/>
        </w:rPr>
      </w:pPr>
    </w:p>
    <w:p w14:paraId="2B3E9F8E">
      <w:pPr>
        <w:pStyle w:val="2"/>
        <w:rPr>
          <w:sz w:val="21"/>
        </w:rPr>
      </w:pPr>
    </w:p>
    <w:p w14:paraId="2B7511F3">
      <w:pPr>
        <w:pStyle w:val="2"/>
        <w:rPr>
          <w:sz w:val="21"/>
        </w:rPr>
      </w:pPr>
    </w:p>
    <w:p w14:paraId="48F37F03">
      <w:pPr>
        <w:pStyle w:val="2"/>
        <w:rPr>
          <w:sz w:val="21"/>
        </w:rPr>
      </w:pPr>
    </w:p>
    <w:p w14:paraId="5FEA6046">
      <w:pPr>
        <w:pStyle w:val="2"/>
        <w:rPr>
          <w:sz w:val="21"/>
        </w:rPr>
      </w:pPr>
    </w:p>
    <w:p w14:paraId="21E9A6F6">
      <w:pPr>
        <w:pStyle w:val="2"/>
        <w:rPr>
          <w:sz w:val="21"/>
        </w:rPr>
      </w:pPr>
    </w:p>
    <w:p w14:paraId="392B72E2">
      <w:pPr>
        <w:pStyle w:val="2"/>
        <w:rPr>
          <w:sz w:val="21"/>
        </w:rPr>
      </w:pPr>
    </w:p>
    <w:p w14:paraId="5B9A8DD1">
      <w:pPr>
        <w:pStyle w:val="2"/>
        <w:rPr>
          <w:sz w:val="21"/>
        </w:rPr>
      </w:pPr>
    </w:p>
    <w:p w14:paraId="7DE17AA0">
      <w:pPr>
        <w:pStyle w:val="2"/>
        <w:rPr>
          <w:sz w:val="21"/>
        </w:rPr>
      </w:pPr>
    </w:p>
    <w:p w14:paraId="469F238A">
      <w:pPr>
        <w:pStyle w:val="2"/>
        <w:rPr>
          <w:sz w:val="21"/>
        </w:rPr>
      </w:pPr>
    </w:p>
    <w:p w14:paraId="24688B07">
      <w:pPr>
        <w:pStyle w:val="2"/>
        <w:rPr>
          <w:sz w:val="21"/>
        </w:rPr>
      </w:pPr>
    </w:p>
    <w:p w14:paraId="7E4364BD">
      <w:pPr>
        <w:pStyle w:val="2"/>
        <w:rPr>
          <w:sz w:val="21"/>
        </w:rPr>
      </w:pPr>
    </w:p>
    <w:p w14:paraId="1DA79934">
      <w:pPr>
        <w:pStyle w:val="2"/>
        <w:rPr>
          <w:sz w:val="21"/>
        </w:rPr>
      </w:pPr>
    </w:p>
    <w:p w14:paraId="00BB3A88">
      <w:pPr>
        <w:pStyle w:val="2"/>
        <w:rPr>
          <w:sz w:val="21"/>
        </w:rPr>
      </w:pPr>
    </w:p>
    <w:p w14:paraId="4923FA90">
      <w:pPr>
        <w:pStyle w:val="2"/>
        <w:rPr>
          <w:sz w:val="21"/>
        </w:rPr>
      </w:pPr>
    </w:p>
    <w:p w14:paraId="07EBC0D7">
      <w:pPr>
        <w:pStyle w:val="2"/>
        <w:rPr>
          <w:sz w:val="21"/>
        </w:rPr>
      </w:pPr>
    </w:p>
    <w:p w14:paraId="77B8F7E8">
      <w:pPr>
        <w:pStyle w:val="2"/>
        <w:rPr>
          <w:sz w:val="21"/>
        </w:rPr>
      </w:pPr>
    </w:p>
    <w:p w14:paraId="6D03E111">
      <w:pPr>
        <w:pStyle w:val="2"/>
        <w:rPr>
          <w:sz w:val="21"/>
        </w:rPr>
      </w:pPr>
    </w:p>
    <w:p w14:paraId="07430838">
      <w:pPr>
        <w:pStyle w:val="2"/>
        <w:rPr>
          <w:sz w:val="21"/>
        </w:rPr>
      </w:pPr>
    </w:p>
    <w:p w14:paraId="1FEB4FAF">
      <w:pPr>
        <w:pStyle w:val="2"/>
        <w:rPr>
          <w:sz w:val="21"/>
        </w:rPr>
      </w:pPr>
    </w:p>
    <w:p w14:paraId="17372197">
      <w:pPr>
        <w:pStyle w:val="2"/>
        <w:rPr>
          <w:sz w:val="21"/>
        </w:rPr>
      </w:pPr>
    </w:p>
    <w:p w14:paraId="43905930">
      <w:pPr>
        <w:pStyle w:val="2"/>
        <w:rPr>
          <w:sz w:val="21"/>
        </w:rPr>
      </w:pPr>
    </w:p>
    <w:p w14:paraId="15F6D798">
      <w:pPr>
        <w:pStyle w:val="2"/>
        <w:rPr>
          <w:sz w:val="21"/>
        </w:rPr>
      </w:pPr>
    </w:p>
    <w:p w14:paraId="3C479C1F">
      <w:pPr>
        <w:pStyle w:val="2"/>
        <w:rPr>
          <w:sz w:val="21"/>
        </w:rPr>
      </w:pPr>
    </w:p>
    <w:p w14:paraId="64F76119">
      <w:pPr>
        <w:pStyle w:val="2"/>
        <w:rPr>
          <w:sz w:val="21"/>
        </w:rPr>
      </w:pPr>
    </w:p>
    <w:p w14:paraId="3EE15AEE">
      <w:pPr>
        <w:pStyle w:val="2"/>
        <w:rPr>
          <w:sz w:val="21"/>
        </w:rPr>
      </w:pPr>
    </w:p>
    <w:p w14:paraId="507C031D">
      <w:pPr>
        <w:pStyle w:val="2"/>
        <w:rPr>
          <w:sz w:val="21"/>
        </w:rPr>
      </w:pPr>
    </w:p>
    <w:p w14:paraId="5A83987C">
      <w:pPr>
        <w:pStyle w:val="2"/>
        <w:rPr>
          <w:sz w:val="21"/>
        </w:rPr>
      </w:pPr>
    </w:p>
    <w:p w14:paraId="19199B50">
      <w:pPr>
        <w:pStyle w:val="2"/>
        <w:rPr>
          <w:sz w:val="21"/>
        </w:rPr>
      </w:pPr>
    </w:p>
    <w:p w14:paraId="316F6CC1">
      <w:pPr>
        <w:pStyle w:val="2"/>
        <w:rPr>
          <w:sz w:val="21"/>
        </w:rPr>
      </w:pPr>
    </w:p>
    <w:p w14:paraId="1AA5D65E">
      <w:pPr>
        <w:pStyle w:val="2"/>
        <w:rPr>
          <w:sz w:val="21"/>
        </w:rPr>
      </w:pPr>
    </w:p>
    <w:p w14:paraId="4E095D81">
      <w:pPr>
        <w:pStyle w:val="2"/>
        <w:rPr>
          <w:sz w:val="21"/>
        </w:rPr>
      </w:pPr>
    </w:p>
    <w:p w14:paraId="197656BE">
      <w:pPr>
        <w:pStyle w:val="2"/>
        <w:spacing w:line="241" w:lineRule="auto"/>
        <w:rPr>
          <w:sz w:val="21"/>
        </w:rPr>
      </w:pPr>
    </w:p>
    <w:p w14:paraId="62209EBA">
      <w:pPr>
        <w:pStyle w:val="2"/>
        <w:spacing w:line="241" w:lineRule="auto"/>
        <w:rPr>
          <w:sz w:val="21"/>
        </w:rPr>
      </w:pPr>
    </w:p>
    <w:p w14:paraId="21930E87">
      <w:pPr>
        <w:pStyle w:val="2"/>
        <w:spacing w:line="241" w:lineRule="auto"/>
        <w:rPr>
          <w:sz w:val="21"/>
        </w:rPr>
      </w:pPr>
    </w:p>
    <w:p w14:paraId="45BD9DFA">
      <w:pPr>
        <w:pStyle w:val="2"/>
        <w:spacing w:line="241" w:lineRule="auto"/>
        <w:rPr>
          <w:sz w:val="21"/>
        </w:rPr>
      </w:pPr>
    </w:p>
    <w:p w14:paraId="49574BB5">
      <w:pPr>
        <w:pStyle w:val="2"/>
        <w:spacing w:line="241" w:lineRule="auto"/>
        <w:rPr>
          <w:sz w:val="21"/>
        </w:rPr>
      </w:pPr>
      <w:bookmarkStart w:id="0" w:name="_GoBack"/>
      <w:bookmarkEnd w:id="0"/>
    </w:p>
    <w:p w14:paraId="69438136">
      <w:pPr>
        <w:pStyle w:val="2"/>
        <w:spacing w:line="241" w:lineRule="auto"/>
        <w:rPr>
          <w:sz w:val="21"/>
        </w:rPr>
      </w:pPr>
    </w:p>
    <w:p w14:paraId="2BAA7000">
      <w:pPr>
        <w:pStyle w:val="2"/>
        <w:spacing w:line="241" w:lineRule="auto"/>
        <w:rPr>
          <w:sz w:val="21"/>
        </w:rPr>
      </w:pPr>
    </w:p>
    <w:p w14:paraId="7F109017">
      <w:pPr>
        <w:pStyle w:val="2"/>
        <w:spacing w:line="241" w:lineRule="auto"/>
        <w:rPr>
          <w:sz w:val="21"/>
        </w:rPr>
      </w:pPr>
    </w:p>
    <w:p w14:paraId="4ED8428A">
      <w:pPr>
        <w:pStyle w:val="2"/>
        <w:spacing w:line="241" w:lineRule="auto"/>
        <w:rPr>
          <w:sz w:val="21"/>
        </w:rPr>
      </w:pPr>
    </w:p>
    <w:p w14:paraId="40592F7E">
      <w:pPr>
        <w:pStyle w:val="2"/>
        <w:spacing w:line="241" w:lineRule="auto"/>
        <w:rPr>
          <w:sz w:val="21"/>
        </w:rPr>
      </w:pPr>
    </w:p>
    <w:p w14:paraId="1067BFCF">
      <w:pPr>
        <w:pStyle w:val="2"/>
        <w:spacing w:line="241" w:lineRule="auto"/>
        <w:rPr>
          <w:sz w:val="21"/>
        </w:rPr>
      </w:pPr>
    </w:p>
    <w:p w14:paraId="2A5E1F9A">
      <w:pPr>
        <w:pStyle w:val="2"/>
        <w:spacing w:line="241" w:lineRule="auto"/>
        <w:rPr>
          <w:sz w:val="21"/>
        </w:rPr>
      </w:pPr>
    </w:p>
    <w:p w14:paraId="2335FE2B">
      <w:pPr>
        <w:pStyle w:val="2"/>
        <w:spacing w:line="241" w:lineRule="auto"/>
        <w:rPr>
          <w:sz w:val="21"/>
        </w:rPr>
      </w:pPr>
    </w:p>
    <w:p w14:paraId="5BB81C41">
      <w:pPr>
        <w:pStyle w:val="2"/>
        <w:spacing w:line="241" w:lineRule="auto"/>
        <w:rPr>
          <w:sz w:val="21"/>
        </w:rPr>
      </w:pPr>
    </w:p>
    <w:p w14:paraId="6FCC1FAC">
      <w:pPr>
        <w:pStyle w:val="2"/>
        <w:spacing w:line="241" w:lineRule="auto"/>
        <w:rPr>
          <w:sz w:val="21"/>
        </w:rPr>
      </w:pPr>
    </w:p>
    <w:p w14:paraId="1D1E64BC">
      <w:pPr>
        <w:pStyle w:val="2"/>
        <w:spacing w:line="241" w:lineRule="auto"/>
        <w:rPr>
          <w:sz w:val="21"/>
        </w:rPr>
      </w:pPr>
    </w:p>
    <w:p w14:paraId="4C4AE485">
      <w:pPr>
        <w:pStyle w:val="2"/>
        <w:spacing w:line="241" w:lineRule="auto"/>
        <w:rPr>
          <w:sz w:val="21"/>
        </w:rPr>
      </w:pPr>
    </w:p>
    <w:p w14:paraId="2505D777">
      <w:pPr>
        <w:pStyle w:val="2"/>
        <w:spacing w:line="241" w:lineRule="auto"/>
        <w:rPr>
          <w:sz w:val="21"/>
        </w:rPr>
      </w:pPr>
    </w:p>
    <w:p w14:paraId="21F33596">
      <w:pPr>
        <w:pStyle w:val="2"/>
        <w:spacing w:line="241" w:lineRule="auto"/>
        <w:rPr>
          <w:sz w:val="21"/>
        </w:rPr>
      </w:pPr>
    </w:p>
    <w:p w14:paraId="37C71778">
      <w:pPr>
        <w:pStyle w:val="2"/>
        <w:spacing w:line="241" w:lineRule="auto"/>
        <w:rPr>
          <w:sz w:val="21"/>
        </w:rPr>
      </w:pPr>
    </w:p>
    <w:p w14:paraId="5BF588E9">
      <w:pPr>
        <w:pStyle w:val="2"/>
        <w:spacing w:line="241" w:lineRule="auto"/>
        <w:rPr>
          <w:sz w:val="21"/>
        </w:rPr>
      </w:pPr>
    </w:p>
    <w:p w14:paraId="128F5773">
      <w:pPr>
        <w:pStyle w:val="2"/>
        <w:spacing w:line="241" w:lineRule="auto"/>
        <w:rPr>
          <w:sz w:val="21"/>
        </w:rPr>
      </w:pPr>
    </w:p>
    <w:p w14:paraId="467F8CD5">
      <w:pPr>
        <w:pStyle w:val="2"/>
        <w:spacing w:line="241" w:lineRule="auto"/>
        <w:rPr>
          <w:sz w:val="21"/>
        </w:rPr>
      </w:pPr>
    </w:p>
    <w:p w14:paraId="73068862">
      <w:pPr>
        <w:pStyle w:val="2"/>
        <w:spacing w:line="241" w:lineRule="auto"/>
        <w:rPr>
          <w:sz w:val="21"/>
        </w:rPr>
      </w:pPr>
    </w:p>
    <w:p w14:paraId="1EBF2C56">
      <w:pPr>
        <w:pStyle w:val="2"/>
        <w:spacing w:line="241" w:lineRule="auto"/>
        <w:rPr>
          <w:sz w:val="21"/>
        </w:rPr>
      </w:pPr>
    </w:p>
    <w:p w14:paraId="0D7659A4">
      <w:pPr>
        <w:pStyle w:val="2"/>
        <w:spacing w:line="241" w:lineRule="auto"/>
        <w:rPr>
          <w:sz w:val="21"/>
        </w:rPr>
      </w:pPr>
    </w:p>
    <w:p w14:paraId="73D55E59">
      <w:pPr>
        <w:pStyle w:val="2"/>
        <w:spacing w:line="241" w:lineRule="auto"/>
        <w:rPr>
          <w:sz w:val="21"/>
        </w:rPr>
      </w:pPr>
    </w:p>
    <w:p w14:paraId="245EF1A2">
      <w:pPr>
        <w:pStyle w:val="2"/>
        <w:spacing w:line="241" w:lineRule="auto"/>
        <w:rPr>
          <w:sz w:val="21"/>
        </w:rPr>
      </w:pPr>
    </w:p>
    <w:p w14:paraId="5971ED9B">
      <w:pPr>
        <w:pStyle w:val="2"/>
        <w:spacing w:line="241" w:lineRule="auto"/>
        <w:rPr>
          <w:sz w:val="21"/>
        </w:rPr>
      </w:pPr>
    </w:p>
    <w:p w14:paraId="535A935F">
      <w:pPr>
        <w:pStyle w:val="2"/>
        <w:spacing w:line="241" w:lineRule="auto"/>
        <w:rPr>
          <w:sz w:val="21"/>
        </w:rPr>
      </w:pPr>
    </w:p>
    <w:p w14:paraId="54FD6A5A">
      <w:pPr>
        <w:pStyle w:val="2"/>
        <w:spacing w:before="29" w:line="188" w:lineRule="auto"/>
        <w:ind w:left="8739"/>
        <w:rPr>
          <w:sz w:val="10"/>
          <w:szCs w:val="10"/>
        </w:rPr>
      </w:pPr>
      <w:r>
        <w:rPr>
          <w:spacing w:val="3"/>
          <w:sz w:val="10"/>
          <w:szCs w:val="10"/>
        </w:rPr>
        <w:t>V8</w:t>
      </w:r>
      <w:r>
        <w:rPr>
          <w:spacing w:val="14"/>
          <w:w w:val="101"/>
          <w:sz w:val="10"/>
          <w:szCs w:val="10"/>
        </w:rPr>
        <w:t xml:space="preserve">  </w:t>
      </w:r>
      <w:r>
        <w:rPr>
          <w:spacing w:val="3"/>
          <w:sz w:val="10"/>
          <w:szCs w:val="10"/>
        </w:rPr>
        <w:t>2025.08</w:t>
      </w:r>
    </w:p>
    <w:sectPr>
      <w:headerReference r:id="rId9" w:type="default"/>
      <w:footerReference r:id="rId10" w:type="default"/>
      <w:pgSz w:w="11906" w:h="16158"/>
      <w:pgMar w:top="400" w:right="0" w:bottom="384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+中文标题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5D5AC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A582A">
    <w:pPr>
      <w:pStyle w:val="2"/>
      <w:spacing w:line="238" w:lineRule="auto"/>
    </w:pPr>
    <w:r>
      <w:rPr>
        <w:color w:val="231F20"/>
        <w:spacing w:val="-4"/>
      </w:rPr>
      <w:t>52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ACF7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E2F48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E54BF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3A1BE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259695"/>
          <wp:effectExtent l="0" t="0" r="0" b="0"/>
          <wp:wrapNone/>
          <wp:docPr id="392" name="IM 3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" name="IM 3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358" cy="1025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B4F04E9"/>
    <w:rsid w:val="7B7F688E"/>
    <w:rsid w:val="FDFD5D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PingFang SC" w:hAnsi="PingFang SC" w:eastAsia="PingFang SC" w:cs="PingFang SC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71"/>
    <customShpInfo spid="_x0000_s1072"/>
    <customShpInfo spid="_x0000_s1070"/>
    <customShpInfo spid="_x0000_s1079"/>
    <customShpInfo spid="_x0000_s1080"/>
    <customShpInfo spid="_x0000_s1078"/>
    <customShpInfo spid="_x0000_s108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75</TotalTime>
  <ScaleCrop>false</ScaleCrop>
  <LinksUpToDate>false</LinksUpToDate>
  <Application>WPS Office_12.1.25205.25205_F1E327BC-269C-435d-A152-05C5408002CA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2025-08-20T07:11:00Z</dcterms:created>
  <dc:creator>Data</dc:creator>
  <cp:lastModifiedBy>WPS_137620974</cp:lastModifiedBy>
  <dcterms:modified xsi:type="dcterms:W3CDTF">2026-04-23T18:22:58Z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2026-04-10T12:37:05Z</vt:filetime>
  </property>
  <property fmtid="{D5CDD505-2E9C-101B-9397-08002B2CF9AE}" pid="4" name="KSOProductBuildVer">
    <vt:lpwstr>2052-12.1.25205.25205</vt:lpwstr>
  </property>
  <property fmtid="{D5CDD505-2E9C-101B-9397-08002B2CF9AE}" pid="5" name="ICV">
    <vt:lpwstr>45CB748B99052EB9B785D869196BFDEA_42</vt:lpwstr>
  </property>
</Properties>
</file>